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4887C" w14:textId="77777777" w:rsidR="00D4772A" w:rsidRDefault="00D4772A">
      <w:pPr>
        <w:bidi/>
        <w:spacing w:line="276" w:lineRule="auto"/>
        <w:rPr>
          <w:b/>
          <w:color w:val="FF0000"/>
        </w:rPr>
      </w:pPr>
    </w:p>
    <w:p w14:paraId="43C4CE1F" w14:textId="77777777" w:rsidR="00D4772A" w:rsidRDefault="00D4772A">
      <w:pPr>
        <w:bidi/>
        <w:spacing w:line="276" w:lineRule="auto"/>
        <w:rPr>
          <w:b/>
          <w:color w:val="FF0000"/>
        </w:rPr>
      </w:pPr>
    </w:p>
    <w:p w14:paraId="70244344" w14:textId="77777777" w:rsidR="00D4772A" w:rsidRDefault="00D4772A">
      <w:pPr>
        <w:bidi/>
        <w:spacing w:line="276" w:lineRule="auto"/>
        <w:rPr>
          <w:b/>
          <w:color w:val="FF0000"/>
        </w:rPr>
      </w:pPr>
    </w:p>
    <w:p w14:paraId="3A3576E6" w14:textId="77777777" w:rsidR="00D4772A" w:rsidRDefault="00D4772A">
      <w:pPr>
        <w:bidi/>
        <w:spacing w:line="276" w:lineRule="auto"/>
        <w:rPr>
          <w:b/>
          <w:color w:val="FF0000"/>
        </w:rPr>
      </w:pPr>
    </w:p>
    <w:p w14:paraId="301F1E50" w14:textId="77777777" w:rsidR="00D4772A" w:rsidRDefault="00D4772A">
      <w:pPr>
        <w:bidi/>
        <w:spacing w:line="276" w:lineRule="auto"/>
        <w:rPr>
          <w:b/>
          <w:color w:val="FF0000"/>
        </w:rPr>
      </w:pPr>
    </w:p>
    <w:p w14:paraId="34DAA4DA" w14:textId="77777777" w:rsidR="00D4772A" w:rsidRDefault="00D4772A">
      <w:pPr>
        <w:bidi/>
        <w:spacing w:line="276" w:lineRule="auto"/>
        <w:rPr>
          <w:b/>
          <w:color w:val="FF0000"/>
        </w:rPr>
      </w:pPr>
    </w:p>
    <w:p w14:paraId="42F3051B" w14:textId="77777777" w:rsidR="00D4772A" w:rsidRDefault="00D4772A">
      <w:pPr>
        <w:bidi/>
        <w:spacing w:line="276" w:lineRule="auto"/>
        <w:rPr>
          <w:b/>
          <w:color w:val="FF0000"/>
        </w:rPr>
      </w:pPr>
    </w:p>
    <w:p w14:paraId="0017A259" w14:textId="77777777" w:rsidR="00D4772A" w:rsidRDefault="00D4772A">
      <w:pPr>
        <w:bidi/>
        <w:spacing w:line="276" w:lineRule="auto"/>
        <w:rPr>
          <w:b/>
        </w:rPr>
      </w:pPr>
    </w:p>
    <w:p w14:paraId="25BBD307" w14:textId="77777777" w:rsidR="00D4772A" w:rsidRDefault="00D4772A">
      <w:pPr>
        <w:bidi/>
        <w:spacing w:line="276" w:lineRule="auto"/>
        <w:rPr>
          <w:b/>
        </w:rPr>
      </w:pPr>
    </w:p>
    <w:p w14:paraId="319B6AD8" w14:textId="77777777" w:rsidR="00D4772A" w:rsidRDefault="00D4772A">
      <w:pPr>
        <w:bidi/>
        <w:spacing w:line="276" w:lineRule="auto"/>
        <w:rPr>
          <w:b/>
        </w:rPr>
      </w:pPr>
    </w:p>
    <w:p w14:paraId="325EA388" w14:textId="77777777" w:rsidR="00D4772A" w:rsidRDefault="00D023D3">
      <w:pPr>
        <w:bidi/>
        <w:spacing w:line="276" w:lineRule="auto"/>
        <w:jc w:val="center"/>
        <w:rPr>
          <w:b/>
        </w:rPr>
      </w:pPr>
      <w:r>
        <w:rPr>
          <w:b/>
          <w:bCs/>
          <w:noProof/>
          <w:rtl/>
          <w:lang w:eastAsia="ar" w:bidi="ar-MA"/>
        </w:rPr>
        <w:drawing>
          <wp:inline distT="114300" distB="114300" distL="114300" distR="114300" wp14:anchorId="52F21053" wp14:editId="2B6922AF">
            <wp:extent cx="2543175" cy="1504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43175" cy="1504950"/>
                    </a:xfrm>
                    <a:prstGeom prst="rect">
                      <a:avLst/>
                    </a:prstGeom>
                    <a:ln/>
                  </pic:spPr>
                </pic:pic>
              </a:graphicData>
            </a:graphic>
          </wp:inline>
        </w:drawing>
      </w:r>
    </w:p>
    <w:p w14:paraId="73B461AF" w14:textId="77777777" w:rsidR="00D4772A" w:rsidRDefault="00D4772A">
      <w:pPr>
        <w:bidi/>
        <w:spacing w:line="276" w:lineRule="auto"/>
        <w:rPr>
          <w:b/>
          <w:color w:val="980000"/>
          <w:sz w:val="96"/>
          <w:szCs w:val="96"/>
        </w:rPr>
      </w:pPr>
    </w:p>
    <w:p w14:paraId="6A146923" w14:textId="77777777" w:rsidR="00D4772A" w:rsidRPr="008301DC" w:rsidRDefault="00D023D3">
      <w:pPr>
        <w:bidi/>
        <w:spacing w:line="276" w:lineRule="auto"/>
        <w:jc w:val="center"/>
        <w:rPr>
          <w:b/>
          <w:color w:val="980000"/>
          <w:sz w:val="88"/>
          <w:szCs w:val="88"/>
        </w:rPr>
      </w:pPr>
      <w:r w:rsidRPr="008301DC">
        <w:rPr>
          <w:b/>
          <w:bCs/>
          <w:color w:val="980000"/>
          <w:sz w:val="88"/>
          <w:szCs w:val="88"/>
          <w:rtl/>
          <w:lang w:eastAsia="ar" w:bidi="ar-MA"/>
        </w:rPr>
        <w:t>دليل الصحة والسلامة في مقاطعة مدرسة بروفيدنس العامة (</w:t>
      </w:r>
      <w:r w:rsidRPr="008301DC">
        <w:rPr>
          <w:b/>
          <w:bCs/>
          <w:color w:val="980000"/>
          <w:sz w:val="88"/>
          <w:szCs w:val="88"/>
          <w:lang w:eastAsia="ar" w:bidi="en-US"/>
        </w:rPr>
        <w:t>PPSD</w:t>
      </w:r>
      <w:r w:rsidRPr="008301DC">
        <w:rPr>
          <w:b/>
          <w:bCs/>
          <w:color w:val="980000"/>
          <w:sz w:val="88"/>
          <w:szCs w:val="88"/>
          <w:rtl/>
          <w:lang w:eastAsia="ar" w:bidi="ar-MA"/>
        </w:rPr>
        <w:t>)</w:t>
      </w:r>
    </w:p>
    <w:p w14:paraId="2C125994" w14:textId="77777777" w:rsidR="00D4772A" w:rsidRPr="008301DC" w:rsidRDefault="00D023D3">
      <w:pPr>
        <w:bidi/>
        <w:spacing w:line="276" w:lineRule="auto"/>
        <w:jc w:val="center"/>
        <w:rPr>
          <w:b/>
          <w:i/>
          <w:sz w:val="88"/>
          <w:szCs w:val="88"/>
        </w:rPr>
      </w:pPr>
      <w:r w:rsidRPr="008301DC">
        <w:rPr>
          <w:b/>
          <w:bCs/>
          <w:color w:val="980000"/>
          <w:sz w:val="88"/>
          <w:szCs w:val="88"/>
          <w:rtl/>
          <w:lang w:eastAsia="ar" w:bidi="ar-MA"/>
        </w:rPr>
        <w:t>للعام الدراسي 2022-2023</w:t>
      </w:r>
    </w:p>
    <w:p w14:paraId="570351E4" w14:textId="77777777" w:rsidR="00D4772A" w:rsidRDefault="00D4772A">
      <w:pPr>
        <w:bidi/>
        <w:spacing w:line="276" w:lineRule="auto"/>
        <w:rPr>
          <w:b/>
          <w:i/>
          <w:sz w:val="22"/>
          <w:szCs w:val="22"/>
        </w:rPr>
      </w:pPr>
    </w:p>
    <w:p w14:paraId="35696A7A" w14:textId="77777777" w:rsidR="00D4772A" w:rsidRDefault="00D4772A">
      <w:pPr>
        <w:bidi/>
        <w:spacing w:line="276" w:lineRule="auto"/>
        <w:rPr>
          <w:b/>
          <w:i/>
          <w:sz w:val="22"/>
          <w:szCs w:val="22"/>
        </w:rPr>
      </w:pPr>
    </w:p>
    <w:p w14:paraId="28268B36" w14:textId="77777777" w:rsidR="00D4772A" w:rsidRDefault="00D4772A">
      <w:pPr>
        <w:bidi/>
        <w:spacing w:line="276" w:lineRule="auto"/>
        <w:rPr>
          <w:b/>
          <w:i/>
          <w:sz w:val="22"/>
          <w:szCs w:val="22"/>
        </w:rPr>
      </w:pPr>
    </w:p>
    <w:p w14:paraId="69B755A1" w14:textId="77777777" w:rsidR="00D4772A" w:rsidRDefault="00D4772A">
      <w:pPr>
        <w:bidi/>
        <w:spacing w:line="276" w:lineRule="auto"/>
        <w:rPr>
          <w:b/>
          <w:sz w:val="22"/>
          <w:szCs w:val="22"/>
        </w:rPr>
        <w:sectPr w:rsidR="00D4772A">
          <w:headerReference w:type="default" r:id="rId8"/>
          <w:footerReference w:type="even" r:id="rId9"/>
          <w:footerReference w:type="default" r:id="rId10"/>
          <w:headerReference w:type="first" r:id="rId11"/>
          <w:footerReference w:type="first" r:id="rId12"/>
          <w:pgSz w:w="12240" w:h="15840"/>
          <w:pgMar w:top="1008" w:right="1008" w:bottom="1008" w:left="1008" w:header="720" w:footer="720" w:gutter="0"/>
          <w:pgNumType w:start="1"/>
          <w:cols w:space="720"/>
          <w:titlePg/>
        </w:sectPr>
      </w:pPr>
    </w:p>
    <w:p w14:paraId="395CF87A" w14:textId="77777777" w:rsidR="00D4772A" w:rsidRDefault="00D023D3">
      <w:pPr>
        <w:bidi/>
        <w:jc w:val="center"/>
        <w:rPr>
          <w:b/>
          <w:color w:val="1D5284"/>
          <w:sz w:val="28"/>
          <w:szCs w:val="28"/>
        </w:rPr>
      </w:pPr>
      <w:r>
        <w:rPr>
          <w:b/>
          <w:bCs/>
          <w:color w:val="1D5284"/>
          <w:sz w:val="28"/>
          <w:szCs w:val="28"/>
          <w:rtl/>
          <w:lang w:eastAsia="ar" w:bidi="ar-MA"/>
        </w:rPr>
        <w:lastRenderedPageBreak/>
        <w:t>دليل الصحة والسلامة في مقاطعة مدرسة بروفيدنس العامة (</w:t>
      </w:r>
      <w:r>
        <w:rPr>
          <w:b/>
          <w:bCs/>
          <w:color w:val="1D5284"/>
          <w:sz w:val="28"/>
          <w:szCs w:val="28"/>
          <w:lang w:eastAsia="ar" w:bidi="en-US"/>
        </w:rPr>
        <w:t>PPSD</w:t>
      </w:r>
      <w:r>
        <w:rPr>
          <w:b/>
          <w:bCs/>
          <w:color w:val="1D5284"/>
          <w:sz w:val="28"/>
          <w:szCs w:val="28"/>
          <w:rtl/>
          <w:lang w:eastAsia="ar" w:bidi="ar-MA"/>
        </w:rPr>
        <w:t>)</w:t>
      </w:r>
    </w:p>
    <w:p w14:paraId="3EB524E1" w14:textId="77777777" w:rsidR="00D4772A" w:rsidRDefault="00D023D3">
      <w:pPr>
        <w:bidi/>
        <w:jc w:val="center"/>
        <w:rPr>
          <w:color w:val="C00000"/>
          <w:sz w:val="22"/>
          <w:szCs w:val="22"/>
        </w:rPr>
      </w:pPr>
      <w:r>
        <w:rPr>
          <w:b/>
          <w:bCs/>
          <w:color w:val="1D5284"/>
          <w:sz w:val="28"/>
          <w:szCs w:val="28"/>
          <w:rtl/>
          <w:lang w:eastAsia="ar" w:bidi="ar-MA"/>
        </w:rPr>
        <w:t>للعام الدراسي 2022-2023</w:t>
      </w:r>
    </w:p>
    <w:p w14:paraId="4654AD4B" w14:textId="77777777" w:rsidR="00D4772A" w:rsidRDefault="00D023D3">
      <w:pPr>
        <w:bidi/>
        <w:rPr>
          <w:b/>
          <w:color w:val="1D5284"/>
          <w:sz w:val="22"/>
          <w:szCs w:val="22"/>
        </w:rPr>
      </w:pPr>
      <w:r>
        <w:rPr>
          <w:b/>
          <w:bCs/>
          <w:color w:val="1D5284"/>
          <w:sz w:val="28"/>
          <w:szCs w:val="28"/>
          <w:rtl/>
          <w:lang w:eastAsia="ar" w:bidi="ar-MA"/>
        </w:rPr>
        <w:t>لمحة عامة</w:t>
      </w:r>
    </w:p>
    <w:p w14:paraId="3989031E" w14:textId="77777777" w:rsidR="00D4772A" w:rsidRDefault="00D023D3">
      <w:pPr>
        <w:bidi/>
        <w:rPr>
          <w:sz w:val="22"/>
          <w:szCs w:val="22"/>
        </w:rPr>
      </w:pPr>
      <w:r>
        <w:rPr>
          <w:sz w:val="22"/>
          <w:szCs w:val="22"/>
          <w:rtl/>
          <w:lang w:eastAsia="ar" w:bidi="ar-MA"/>
        </w:rPr>
        <w:t xml:space="preserve"> الغرض من هذه الوثيقة هو إيجاز إرشادات الصحة والسلامة في مدارس بروفيدنس العامة (</w:t>
      </w:r>
      <w:r>
        <w:rPr>
          <w:sz w:val="22"/>
          <w:szCs w:val="22"/>
          <w:lang w:eastAsia="ar" w:bidi="en-US"/>
        </w:rPr>
        <w:t>PPSD</w:t>
      </w:r>
      <w:r>
        <w:rPr>
          <w:sz w:val="22"/>
          <w:szCs w:val="22"/>
          <w:rtl/>
          <w:lang w:eastAsia="ar" w:bidi="ar-MA"/>
        </w:rPr>
        <w:t xml:space="preserve">) للعام الدراسي 2022-2023.   تستند هذه الوثيقة إلى </w:t>
      </w:r>
      <w:hyperlink r:id="rId13">
        <w:r>
          <w:rPr>
            <w:color w:val="1155CC"/>
            <w:sz w:val="22"/>
            <w:szCs w:val="22"/>
            <w:u w:val="single"/>
            <w:rtl/>
            <w:lang w:eastAsia="ar" w:bidi="ar-MA"/>
          </w:rPr>
          <w:t xml:space="preserve"> بروتوكولات التصدي للأوبئة</w:t>
        </w:r>
      </w:hyperlink>
      <w:r>
        <w:rPr>
          <w:sz w:val="22"/>
          <w:szCs w:val="22"/>
          <w:rtl/>
          <w:lang w:eastAsia="ar" w:bidi="ar-MA"/>
        </w:rPr>
        <w:t xml:space="preserve"> التي قدمتها وزارة الصحة في رود آيلاند (</w:t>
      </w:r>
      <w:r>
        <w:rPr>
          <w:sz w:val="22"/>
          <w:szCs w:val="22"/>
          <w:lang w:eastAsia="ar" w:bidi="en-US"/>
        </w:rPr>
        <w:t>RIDOH</w:t>
      </w:r>
      <w:r>
        <w:rPr>
          <w:sz w:val="22"/>
          <w:szCs w:val="22"/>
          <w:rtl/>
          <w:lang w:eastAsia="ar" w:bidi="ar-MA"/>
        </w:rPr>
        <w:t xml:space="preserve">)؛ الإرشادات الواردة في هذه الوثيقة لا تهدف إلى تعارض أو إلغاء التوجيهات المقدمة من </w:t>
      </w:r>
      <w:r>
        <w:rPr>
          <w:sz w:val="22"/>
          <w:szCs w:val="22"/>
          <w:lang w:eastAsia="ar" w:bidi="en-US"/>
        </w:rPr>
        <w:t>RIDOH</w:t>
      </w:r>
      <w:r>
        <w:rPr>
          <w:sz w:val="22"/>
          <w:szCs w:val="22"/>
          <w:rtl/>
          <w:lang w:eastAsia="ar" w:bidi="ar-MA"/>
        </w:rPr>
        <w:t>، ولكن بدلاً من ذلك من أجل توفير مزيد من التفاصيل حول السياسات الخاصة بمقاطعة مدرسة بروفيدنس العامة (</w:t>
      </w:r>
      <w:r>
        <w:rPr>
          <w:sz w:val="22"/>
          <w:szCs w:val="22"/>
          <w:lang w:eastAsia="ar" w:bidi="en-US"/>
        </w:rPr>
        <w:t>PPSD</w:t>
      </w:r>
      <w:r>
        <w:rPr>
          <w:sz w:val="22"/>
          <w:szCs w:val="22"/>
          <w:rtl/>
          <w:lang w:eastAsia="ar" w:bidi="ar-MA"/>
        </w:rPr>
        <w:t>).   سيتم تحديث هذه الوثيقة عندما يتم تعديل التوجيهات الخارجية أو السياسة الداخلية.   سنواصل مراقبة ظروف الصحة العامة والتوصيات الصادرة عن مراكز السيطرة على الأمراض والوقاية منها (</w:t>
      </w:r>
      <w:r>
        <w:rPr>
          <w:sz w:val="22"/>
          <w:szCs w:val="22"/>
          <w:lang w:eastAsia="ar" w:bidi="en-US"/>
        </w:rPr>
        <w:t>CDC</w:t>
      </w:r>
      <w:r>
        <w:rPr>
          <w:sz w:val="22"/>
          <w:szCs w:val="22"/>
          <w:rtl/>
          <w:lang w:eastAsia="ar" w:bidi="ar-MA"/>
        </w:rPr>
        <w:t xml:space="preserve">) وتعديل هذه الإرشادات وفقًا لذلك.   سيتم تزويد للمدراء والمشرفين والموظفين بدليل إضافي. </w:t>
      </w:r>
    </w:p>
    <w:p w14:paraId="58496CD0" w14:textId="77777777" w:rsidR="00D4772A" w:rsidRDefault="00D023D3">
      <w:pPr>
        <w:tabs>
          <w:tab w:val="right" w:pos="9270"/>
        </w:tabs>
        <w:bidi/>
        <w:rPr>
          <w:b/>
          <w:sz w:val="22"/>
          <w:szCs w:val="22"/>
        </w:rPr>
      </w:pPr>
      <w:r>
        <w:rPr>
          <w:b/>
          <w:bCs/>
          <w:sz w:val="22"/>
          <w:szCs w:val="22"/>
          <w:u w:val="single"/>
          <w:rtl/>
          <w:lang w:eastAsia="ar" w:bidi="ar-MA"/>
        </w:rPr>
        <w:tab/>
        <w:t>صفحة #</w:t>
      </w:r>
    </w:p>
    <w:sdt>
      <w:sdtPr>
        <w:id w:val="1864476932"/>
        <w:docPartObj>
          <w:docPartGallery w:val="Table of Contents"/>
          <w:docPartUnique/>
        </w:docPartObj>
      </w:sdtPr>
      <w:sdtEndPr>
        <w:rPr>
          <w:rtl/>
        </w:rPr>
      </w:sdtEndPr>
      <w:sdtContent>
        <w:p w14:paraId="78D73A30" w14:textId="4D8589A2" w:rsidR="002917E1" w:rsidRDefault="00D023D3">
          <w:pPr>
            <w:pStyle w:val="TOC1"/>
            <w:tabs>
              <w:tab w:val="right" w:pos="8900"/>
            </w:tabs>
            <w:rPr>
              <w:noProof/>
            </w:rPr>
          </w:pPr>
          <w:r>
            <w:rPr>
              <w:rtl/>
              <w:lang w:eastAsia="ar" w:bidi="ar-MA"/>
            </w:rPr>
            <w:fldChar w:fldCharType="begin"/>
          </w:r>
          <w:r>
            <w:rPr>
              <w:rtl/>
              <w:lang w:eastAsia="ar" w:bidi="ar-MA"/>
            </w:rPr>
            <w:instrText xml:space="preserve"> TOC \h \u \z </w:instrText>
          </w:r>
          <w:r>
            <w:rPr>
              <w:rtl/>
              <w:lang w:eastAsia="ar" w:bidi="ar-MA"/>
            </w:rPr>
            <w:fldChar w:fldCharType="separate"/>
          </w:r>
          <w:hyperlink w:anchor="_Toc113284706" w:history="1">
            <w:r w:rsidR="002917E1" w:rsidRPr="00C34B68">
              <w:rPr>
                <w:rStyle w:val="Hyperlink"/>
                <w:noProof/>
                <w:rtl/>
                <w:lang w:eastAsia="ar" w:bidi="ar-MA"/>
              </w:rPr>
              <w:t>أ. التنظيف والتعقيم وطهارة اليدين</w:t>
            </w:r>
            <w:r w:rsidR="002917E1">
              <w:rPr>
                <w:noProof/>
                <w:webHidden/>
              </w:rPr>
              <w:tab/>
            </w:r>
            <w:r w:rsidR="002917E1">
              <w:rPr>
                <w:noProof/>
                <w:webHidden/>
              </w:rPr>
              <w:fldChar w:fldCharType="begin"/>
            </w:r>
            <w:r w:rsidR="002917E1">
              <w:rPr>
                <w:noProof/>
                <w:webHidden/>
              </w:rPr>
              <w:instrText xml:space="preserve"> PAGEREF _Toc113284706 \h </w:instrText>
            </w:r>
            <w:r w:rsidR="002917E1">
              <w:rPr>
                <w:noProof/>
                <w:webHidden/>
              </w:rPr>
            </w:r>
            <w:r w:rsidR="002917E1">
              <w:rPr>
                <w:noProof/>
                <w:webHidden/>
              </w:rPr>
              <w:fldChar w:fldCharType="separate"/>
            </w:r>
            <w:r w:rsidR="007D2BC0">
              <w:rPr>
                <w:noProof/>
                <w:webHidden/>
              </w:rPr>
              <w:t>2</w:t>
            </w:r>
            <w:r w:rsidR="002917E1">
              <w:rPr>
                <w:noProof/>
                <w:webHidden/>
              </w:rPr>
              <w:fldChar w:fldCharType="end"/>
            </w:r>
          </w:hyperlink>
        </w:p>
        <w:p w14:paraId="73E02D02" w14:textId="3E4E040A" w:rsidR="002917E1" w:rsidRDefault="00000000">
          <w:pPr>
            <w:pStyle w:val="TOC2"/>
            <w:tabs>
              <w:tab w:val="right" w:pos="8900"/>
            </w:tabs>
            <w:rPr>
              <w:noProof/>
            </w:rPr>
          </w:pPr>
          <w:hyperlink w:anchor="_Toc113284707" w:history="1">
            <w:r w:rsidR="002917E1" w:rsidRPr="00C34B68">
              <w:rPr>
                <w:rStyle w:val="Hyperlink"/>
                <w:noProof/>
                <w:rtl/>
                <w:lang w:eastAsia="ar" w:bidi="ar-MA"/>
              </w:rPr>
              <w:t>1. بروتوكولات التنظيف</w:t>
            </w:r>
            <w:r w:rsidR="002917E1">
              <w:rPr>
                <w:noProof/>
                <w:webHidden/>
              </w:rPr>
              <w:tab/>
            </w:r>
            <w:r w:rsidR="002917E1">
              <w:rPr>
                <w:noProof/>
                <w:webHidden/>
              </w:rPr>
              <w:fldChar w:fldCharType="begin"/>
            </w:r>
            <w:r w:rsidR="002917E1">
              <w:rPr>
                <w:noProof/>
                <w:webHidden/>
              </w:rPr>
              <w:instrText xml:space="preserve"> PAGEREF _Toc113284707 \h </w:instrText>
            </w:r>
            <w:r w:rsidR="002917E1">
              <w:rPr>
                <w:noProof/>
                <w:webHidden/>
              </w:rPr>
            </w:r>
            <w:r w:rsidR="002917E1">
              <w:rPr>
                <w:noProof/>
                <w:webHidden/>
              </w:rPr>
              <w:fldChar w:fldCharType="separate"/>
            </w:r>
            <w:r w:rsidR="007D2BC0">
              <w:rPr>
                <w:noProof/>
                <w:webHidden/>
              </w:rPr>
              <w:t>2</w:t>
            </w:r>
            <w:r w:rsidR="002917E1">
              <w:rPr>
                <w:noProof/>
                <w:webHidden/>
              </w:rPr>
              <w:fldChar w:fldCharType="end"/>
            </w:r>
          </w:hyperlink>
        </w:p>
        <w:p w14:paraId="7A2BA361" w14:textId="0ED4E2BF" w:rsidR="002917E1" w:rsidRDefault="00000000">
          <w:pPr>
            <w:pStyle w:val="TOC1"/>
            <w:tabs>
              <w:tab w:val="right" w:pos="8900"/>
            </w:tabs>
            <w:rPr>
              <w:noProof/>
            </w:rPr>
          </w:pPr>
          <w:hyperlink w:anchor="_Toc113284708" w:history="1">
            <w:r w:rsidR="002917E1" w:rsidRPr="00C34B68">
              <w:rPr>
                <w:rStyle w:val="Hyperlink"/>
                <w:noProof/>
                <w:rtl/>
                <w:lang w:eastAsia="ar" w:bidi="ar-MA"/>
              </w:rPr>
              <w:t>ب. الكمامات</w:t>
            </w:r>
            <w:r w:rsidR="002917E1">
              <w:rPr>
                <w:noProof/>
                <w:webHidden/>
              </w:rPr>
              <w:tab/>
            </w:r>
            <w:r w:rsidR="002917E1">
              <w:rPr>
                <w:noProof/>
                <w:webHidden/>
              </w:rPr>
              <w:fldChar w:fldCharType="begin"/>
            </w:r>
            <w:r w:rsidR="002917E1">
              <w:rPr>
                <w:noProof/>
                <w:webHidden/>
              </w:rPr>
              <w:instrText xml:space="preserve"> PAGEREF _Toc113284708 \h </w:instrText>
            </w:r>
            <w:r w:rsidR="002917E1">
              <w:rPr>
                <w:noProof/>
                <w:webHidden/>
              </w:rPr>
            </w:r>
            <w:r w:rsidR="002917E1">
              <w:rPr>
                <w:noProof/>
                <w:webHidden/>
              </w:rPr>
              <w:fldChar w:fldCharType="separate"/>
            </w:r>
            <w:r w:rsidR="007D2BC0">
              <w:rPr>
                <w:noProof/>
                <w:webHidden/>
              </w:rPr>
              <w:t>2</w:t>
            </w:r>
            <w:r w:rsidR="002917E1">
              <w:rPr>
                <w:noProof/>
                <w:webHidden/>
              </w:rPr>
              <w:fldChar w:fldCharType="end"/>
            </w:r>
          </w:hyperlink>
        </w:p>
        <w:p w14:paraId="7727B19A" w14:textId="0B6A344B" w:rsidR="002917E1" w:rsidRDefault="00000000">
          <w:pPr>
            <w:pStyle w:val="TOC1"/>
            <w:tabs>
              <w:tab w:val="right" w:pos="8900"/>
            </w:tabs>
            <w:rPr>
              <w:noProof/>
            </w:rPr>
          </w:pPr>
          <w:hyperlink w:anchor="_Toc113284709" w:history="1">
            <w:r w:rsidR="002917E1" w:rsidRPr="00C34B68">
              <w:rPr>
                <w:rStyle w:val="Hyperlink"/>
                <w:noProof/>
                <w:rtl/>
                <w:lang w:eastAsia="ar" w:bidi="ar-MA"/>
              </w:rPr>
              <w:t>ج. فحص الأعراض</w:t>
            </w:r>
            <w:r w:rsidR="002917E1">
              <w:rPr>
                <w:noProof/>
                <w:webHidden/>
              </w:rPr>
              <w:tab/>
            </w:r>
            <w:r w:rsidR="002917E1">
              <w:rPr>
                <w:noProof/>
                <w:webHidden/>
              </w:rPr>
              <w:fldChar w:fldCharType="begin"/>
            </w:r>
            <w:r w:rsidR="002917E1">
              <w:rPr>
                <w:noProof/>
                <w:webHidden/>
              </w:rPr>
              <w:instrText xml:space="preserve"> PAGEREF _Toc113284709 \h </w:instrText>
            </w:r>
            <w:r w:rsidR="002917E1">
              <w:rPr>
                <w:noProof/>
                <w:webHidden/>
              </w:rPr>
            </w:r>
            <w:r w:rsidR="002917E1">
              <w:rPr>
                <w:noProof/>
                <w:webHidden/>
              </w:rPr>
              <w:fldChar w:fldCharType="separate"/>
            </w:r>
            <w:r w:rsidR="007D2BC0">
              <w:rPr>
                <w:noProof/>
                <w:webHidden/>
              </w:rPr>
              <w:t>2</w:t>
            </w:r>
            <w:r w:rsidR="002917E1">
              <w:rPr>
                <w:noProof/>
                <w:webHidden/>
              </w:rPr>
              <w:fldChar w:fldCharType="end"/>
            </w:r>
          </w:hyperlink>
        </w:p>
        <w:p w14:paraId="48D55A67" w14:textId="2D275906" w:rsidR="002917E1" w:rsidRDefault="00000000">
          <w:pPr>
            <w:pStyle w:val="TOC1"/>
            <w:tabs>
              <w:tab w:val="right" w:pos="8900"/>
            </w:tabs>
            <w:rPr>
              <w:noProof/>
            </w:rPr>
          </w:pPr>
          <w:hyperlink w:anchor="_Toc113284710" w:history="1">
            <w:r w:rsidR="002917E1" w:rsidRPr="00C34B68">
              <w:rPr>
                <w:rStyle w:val="Hyperlink"/>
                <w:noProof/>
                <w:rtl/>
                <w:lang w:eastAsia="ar" w:bidi="ar-MA"/>
              </w:rPr>
              <w:t>د. زوار المدرسة</w:t>
            </w:r>
            <w:r w:rsidR="002917E1">
              <w:rPr>
                <w:noProof/>
                <w:webHidden/>
              </w:rPr>
              <w:tab/>
            </w:r>
            <w:r w:rsidR="002917E1">
              <w:rPr>
                <w:noProof/>
                <w:webHidden/>
              </w:rPr>
              <w:fldChar w:fldCharType="begin"/>
            </w:r>
            <w:r w:rsidR="002917E1">
              <w:rPr>
                <w:noProof/>
                <w:webHidden/>
              </w:rPr>
              <w:instrText xml:space="preserve"> PAGEREF _Toc113284710 \h </w:instrText>
            </w:r>
            <w:r w:rsidR="002917E1">
              <w:rPr>
                <w:noProof/>
                <w:webHidden/>
              </w:rPr>
            </w:r>
            <w:r w:rsidR="002917E1">
              <w:rPr>
                <w:noProof/>
                <w:webHidden/>
              </w:rPr>
              <w:fldChar w:fldCharType="separate"/>
            </w:r>
            <w:r w:rsidR="007D2BC0">
              <w:rPr>
                <w:noProof/>
                <w:webHidden/>
              </w:rPr>
              <w:t>3</w:t>
            </w:r>
            <w:r w:rsidR="002917E1">
              <w:rPr>
                <w:noProof/>
                <w:webHidden/>
              </w:rPr>
              <w:fldChar w:fldCharType="end"/>
            </w:r>
          </w:hyperlink>
        </w:p>
        <w:p w14:paraId="3BFA0C31" w14:textId="6031DD7B" w:rsidR="002917E1" w:rsidRDefault="00000000">
          <w:pPr>
            <w:pStyle w:val="TOC1"/>
            <w:tabs>
              <w:tab w:val="right" w:pos="8900"/>
            </w:tabs>
            <w:rPr>
              <w:noProof/>
            </w:rPr>
          </w:pPr>
          <w:hyperlink w:anchor="_Toc113284711" w:history="1">
            <w:r w:rsidR="002917E1" w:rsidRPr="00C34B68">
              <w:rPr>
                <w:rStyle w:val="Hyperlink"/>
                <w:noProof/>
                <w:rtl/>
                <w:lang w:eastAsia="ar" w:bidi="ar-MA"/>
              </w:rPr>
              <w:t>هـ. الرياضة وألعاب القوى</w:t>
            </w:r>
            <w:r w:rsidR="002917E1">
              <w:rPr>
                <w:noProof/>
                <w:webHidden/>
              </w:rPr>
              <w:tab/>
            </w:r>
            <w:r w:rsidR="002917E1">
              <w:rPr>
                <w:noProof/>
                <w:webHidden/>
              </w:rPr>
              <w:fldChar w:fldCharType="begin"/>
            </w:r>
            <w:r w:rsidR="002917E1">
              <w:rPr>
                <w:noProof/>
                <w:webHidden/>
              </w:rPr>
              <w:instrText xml:space="preserve"> PAGEREF _Toc113284711 \h </w:instrText>
            </w:r>
            <w:r w:rsidR="002917E1">
              <w:rPr>
                <w:noProof/>
                <w:webHidden/>
              </w:rPr>
            </w:r>
            <w:r w:rsidR="002917E1">
              <w:rPr>
                <w:noProof/>
                <w:webHidden/>
              </w:rPr>
              <w:fldChar w:fldCharType="separate"/>
            </w:r>
            <w:r w:rsidR="007D2BC0">
              <w:rPr>
                <w:noProof/>
                <w:webHidden/>
              </w:rPr>
              <w:t>3</w:t>
            </w:r>
            <w:r w:rsidR="002917E1">
              <w:rPr>
                <w:noProof/>
                <w:webHidden/>
              </w:rPr>
              <w:fldChar w:fldCharType="end"/>
            </w:r>
          </w:hyperlink>
        </w:p>
        <w:p w14:paraId="02B2876D" w14:textId="552CEB76" w:rsidR="002917E1" w:rsidRDefault="00000000">
          <w:pPr>
            <w:pStyle w:val="TOC1"/>
            <w:tabs>
              <w:tab w:val="right" w:pos="8900"/>
            </w:tabs>
            <w:rPr>
              <w:noProof/>
            </w:rPr>
          </w:pPr>
          <w:hyperlink w:anchor="_Toc113284712" w:history="1">
            <w:r w:rsidR="002917E1" w:rsidRPr="00C34B68">
              <w:rPr>
                <w:rStyle w:val="Hyperlink"/>
                <w:noProof/>
                <w:rtl/>
                <w:lang w:eastAsia="ar" w:bidi="ar-MA"/>
              </w:rPr>
              <w:t>و. الحافلات ونقل الطلاب</w:t>
            </w:r>
            <w:r w:rsidR="002917E1">
              <w:rPr>
                <w:noProof/>
                <w:webHidden/>
              </w:rPr>
              <w:tab/>
            </w:r>
            <w:r w:rsidR="002917E1">
              <w:rPr>
                <w:noProof/>
                <w:webHidden/>
              </w:rPr>
              <w:fldChar w:fldCharType="begin"/>
            </w:r>
            <w:r w:rsidR="002917E1">
              <w:rPr>
                <w:noProof/>
                <w:webHidden/>
              </w:rPr>
              <w:instrText xml:space="preserve"> PAGEREF _Toc113284712 \h </w:instrText>
            </w:r>
            <w:r w:rsidR="002917E1">
              <w:rPr>
                <w:noProof/>
                <w:webHidden/>
              </w:rPr>
            </w:r>
            <w:r w:rsidR="002917E1">
              <w:rPr>
                <w:noProof/>
                <w:webHidden/>
              </w:rPr>
              <w:fldChar w:fldCharType="separate"/>
            </w:r>
            <w:r w:rsidR="007D2BC0">
              <w:rPr>
                <w:noProof/>
                <w:webHidden/>
              </w:rPr>
              <w:t>3</w:t>
            </w:r>
            <w:r w:rsidR="002917E1">
              <w:rPr>
                <w:noProof/>
                <w:webHidden/>
              </w:rPr>
              <w:fldChar w:fldCharType="end"/>
            </w:r>
          </w:hyperlink>
        </w:p>
        <w:p w14:paraId="160208FD" w14:textId="5EB6BF75" w:rsidR="002917E1" w:rsidRDefault="00000000">
          <w:pPr>
            <w:pStyle w:val="TOC1"/>
            <w:tabs>
              <w:tab w:val="right" w:pos="8900"/>
            </w:tabs>
            <w:rPr>
              <w:noProof/>
            </w:rPr>
          </w:pPr>
          <w:hyperlink w:anchor="_Toc113284713" w:history="1">
            <w:r w:rsidR="002917E1" w:rsidRPr="00C34B68">
              <w:rPr>
                <w:rStyle w:val="Hyperlink"/>
                <w:noProof/>
                <w:rtl/>
                <w:lang w:eastAsia="ar" w:bidi="ar-MA"/>
              </w:rPr>
              <w:t>ز. معدات الوقاية الشخصية (</w:t>
            </w:r>
            <w:r w:rsidR="002917E1" w:rsidRPr="00C34B68">
              <w:rPr>
                <w:rStyle w:val="Hyperlink"/>
                <w:noProof/>
                <w:lang w:eastAsia="ar" w:bidi="en-US"/>
              </w:rPr>
              <w:t>PPE</w:t>
            </w:r>
            <w:r w:rsidR="002917E1" w:rsidRPr="00C34B68">
              <w:rPr>
                <w:rStyle w:val="Hyperlink"/>
                <w:noProof/>
                <w:rtl/>
                <w:lang w:eastAsia="ar" w:bidi="ar-MA"/>
              </w:rPr>
              <w:t>)</w:t>
            </w:r>
            <w:r w:rsidR="002917E1">
              <w:rPr>
                <w:noProof/>
                <w:webHidden/>
              </w:rPr>
              <w:tab/>
            </w:r>
            <w:r w:rsidR="002917E1">
              <w:rPr>
                <w:noProof/>
                <w:webHidden/>
              </w:rPr>
              <w:fldChar w:fldCharType="begin"/>
            </w:r>
            <w:r w:rsidR="002917E1">
              <w:rPr>
                <w:noProof/>
                <w:webHidden/>
              </w:rPr>
              <w:instrText xml:space="preserve"> PAGEREF _Toc113284713 \h </w:instrText>
            </w:r>
            <w:r w:rsidR="002917E1">
              <w:rPr>
                <w:noProof/>
                <w:webHidden/>
              </w:rPr>
            </w:r>
            <w:r w:rsidR="002917E1">
              <w:rPr>
                <w:noProof/>
                <w:webHidden/>
              </w:rPr>
              <w:fldChar w:fldCharType="separate"/>
            </w:r>
            <w:r w:rsidR="007D2BC0">
              <w:rPr>
                <w:noProof/>
                <w:webHidden/>
              </w:rPr>
              <w:t>3</w:t>
            </w:r>
            <w:r w:rsidR="002917E1">
              <w:rPr>
                <w:noProof/>
                <w:webHidden/>
              </w:rPr>
              <w:fldChar w:fldCharType="end"/>
            </w:r>
          </w:hyperlink>
        </w:p>
        <w:p w14:paraId="671F81B7" w14:textId="40C1578E" w:rsidR="002917E1" w:rsidRDefault="00000000">
          <w:pPr>
            <w:pStyle w:val="TOC1"/>
            <w:tabs>
              <w:tab w:val="right" w:pos="8900"/>
            </w:tabs>
            <w:rPr>
              <w:noProof/>
            </w:rPr>
          </w:pPr>
          <w:hyperlink w:anchor="_Toc113284714" w:history="1">
            <w:r w:rsidR="002917E1" w:rsidRPr="00C34B68">
              <w:rPr>
                <w:rStyle w:val="Hyperlink"/>
                <w:noProof/>
                <w:rtl/>
                <w:lang w:eastAsia="ar" w:bidi="ar-MA"/>
              </w:rPr>
              <w:t>ح. التهوية</w:t>
            </w:r>
            <w:r w:rsidR="002917E1">
              <w:rPr>
                <w:noProof/>
                <w:webHidden/>
              </w:rPr>
              <w:tab/>
            </w:r>
            <w:r w:rsidR="002917E1">
              <w:rPr>
                <w:noProof/>
                <w:webHidden/>
              </w:rPr>
              <w:fldChar w:fldCharType="begin"/>
            </w:r>
            <w:r w:rsidR="002917E1">
              <w:rPr>
                <w:noProof/>
                <w:webHidden/>
              </w:rPr>
              <w:instrText xml:space="preserve"> PAGEREF _Toc113284714 \h </w:instrText>
            </w:r>
            <w:r w:rsidR="002917E1">
              <w:rPr>
                <w:noProof/>
                <w:webHidden/>
              </w:rPr>
            </w:r>
            <w:r w:rsidR="002917E1">
              <w:rPr>
                <w:noProof/>
                <w:webHidden/>
              </w:rPr>
              <w:fldChar w:fldCharType="separate"/>
            </w:r>
            <w:r w:rsidR="007D2BC0">
              <w:rPr>
                <w:noProof/>
                <w:webHidden/>
              </w:rPr>
              <w:t>3</w:t>
            </w:r>
            <w:r w:rsidR="002917E1">
              <w:rPr>
                <w:noProof/>
                <w:webHidden/>
              </w:rPr>
              <w:fldChar w:fldCharType="end"/>
            </w:r>
          </w:hyperlink>
        </w:p>
        <w:p w14:paraId="3EC035FA" w14:textId="05D8EE9E" w:rsidR="002917E1" w:rsidRDefault="00000000">
          <w:pPr>
            <w:pStyle w:val="TOC1"/>
            <w:tabs>
              <w:tab w:val="right" w:pos="8900"/>
            </w:tabs>
            <w:rPr>
              <w:noProof/>
            </w:rPr>
          </w:pPr>
          <w:hyperlink w:anchor="_Toc113284715" w:history="1">
            <w:r w:rsidR="002917E1" w:rsidRPr="00C34B68">
              <w:rPr>
                <w:rStyle w:val="Hyperlink"/>
                <w:noProof/>
                <w:rtl/>
                <w:lang w:eastAsia="ar" w:bidi="ar-MA"/>
              </w:rPr>
              <w:t>ط. الاستجابة للمرضى من الطلاب وأعضاء هيئة التدريس</w:t>
            </w:r>
            <w:r w:rsidR="002917E1">
              <w:rPr>
                <w:noProof/>
                <w:webHidden/>
              </w:rPr>
              <w:tab/>
            </w:r>
            <w:r w:rsidR="002917E1">
              <w:rPr>
                <w:noProof/>
                <w:webHidden/>
              </w:rPr>
              <w:fldChar w:fldCharType="begin"/>
            </w:r>
            <w:r w:rsidR="002917E1">
              <w:rPr>
                <w:noProof/>
                <w:webHidden/>
              </w:rPr>
              <w:instrText xml:space="preserve"> PAGEREF _Toc113284715 \h </w:instrText>
            </w:r>
            <w:r w:rsidR="002917E1">
              <w:rPr>
                <w:noProof/>
                <w:webHidden/>
              </w:rPr>
            </w:r>
            <w:r w:rsidR="002917E1">
              <w:rPr>
                <w:noProof/>
                <w:webHidden/>
              </w:rPr>
              <w:fldChar w:fldCharType="separate"/>
            </w:r>
            <w:r w:rsidR="007D2BC0">
              <w:rPr>
                <w:noProof/>
                <w:webHidden/>
              </w:rPr>
              <w:t>4</w:t>
            </w:r>
            <w:r w:rsidR="002917E1">
              <w:rPr>
                <w:noProof/>
                <w:webHidden/>
              </w:rPr>
              <w:fldChar w:fldCharType="end"/>
            </w:r>
          </w:hyperlink>
        </w:p>
        <w:p w14:paraId="6EE39242" w14:textId="2F605908" w:rsidR="002917E1" w:rsidRDefault="00000000">
          <w:pPr>
            <w:pStyle w:val="TOC2"/>
            <w:tabs>
              <w:tab w:val="right" w:pos="8900"/>
            </w:tabs>
            <w:rPr>
              <w:noProof/>
            </w:rPr>
          </w:pPr>
          <w:hyperlink w:anchor="_Toc113284716" w:history="1">
            <w:r w:rsidR="002917E1" w:rsidRPr="00C34B68">
              <w:rPr>
                <w:rStyle w:val="Hyperlink"/>
                <w:noProof/>
                <w:rtl/>
                <w:lang w:eastAsia="ar" w:bidi="ar-MA"/>
              </w:rPr>
              <w:t>1. الأفراد الذين تظهر عليهم الأعراض</w:t>
            </w:r>
            <w:r w:rsidR="002917E1">
              <w:rPr>
                <w:noProof/>
                <w:webHidden/>
              </w:rPr>
              <w:tab/>
            </w:r>
            <w:r w:rsidR="002917E1">
              <w:rPr>
                <w:noProof/>
                <w:webHidden/>
              </w:rPr>
              <w:fldChar w:fldCharType="begin"/>
            </w:r>
            <w:r w:rsidR="002917E1">
              <w:rPr>
                <w:noProof/>
                <w:webHidden/>
              </w:rPr>
              <w:instrText xml:space="preserve"> PAGEREF _Toc113284716 \h </w:instrText>
            </w:r>
            <w:r w:rsidR="002917E1">
              <w:rPr>
                <w:noProof/>
                <w:webHidden/>
              </w:rPr>
            </w:r>
            <w:r w:rsidR="002917E1">
              <w:rPr>
                <w:noProof/>
                <w:webHidden/>
              </w:rPr>
              <w:fldChar w:fldCharType="separate"/>
            </w:r>
            <w:r w:rsidR="007D2BC0">
              <w:rPr>
                <w:noProof/>
                <w:webHidden/>
              </w:rPr>
              <w:t>4</w:t>
            </w:r>
            <w:r w:rsidR="002917E1">
              <w:rPr>
                <w:noProof/>
                <w:webHidden/>
              </w:rPr>
              <w:fldChar w:fldCharType="end"/>
            </w:r>
          </w:hyperlink>
        </w:p>
        <w:p w14:paraId="2B6ED109" w14:textId="3C89DA8C" w:rsidR="002917E1" w:rsidRDefault="00000000">
          <w:pPr>
            <w:pStyle w:val="TOC2"/>
            <w:tabs>
              <w:tab w:val="right" w:pos="8900"/>
            </w:tabs>
            <w:rPr>
              <w:noProof/>
            </w:rPr>
          </w:pPr>
          <w:hyperlink w:anchor="_Toc113284717" w:history="1">
            <w:r w:rsidR="002917E1" w:rsidRPr="00C34B68">
              <w:rPr>
                <w:rStyle w:val="Hyperlink"/>
                <w:noProof/>
                <w:rtl/>
                <w:lang w:eastAsia="ar" w:bidi="ar-MA"/>
              </w:rPr>
              <w:t>2. الأفراد الذين ثبتت إصابتهم بفيروس كورونا</w:t>
            </w:r>
            <w:r w:rsidR="002917E1">
              <w:rPr>
                <w:noProof/>
                <w:webHidden/>
              </w:rPr>
              <w:tab/>
            </w:r>
            <w:r w:rsidR="002917E1">
              <w:rPr>
                <w:noProof/>
                <w:webHidden/>
              </w:rPr>
              <w:fldChar w:fldCharType="begin"/>
            </w:r>
            <w:r w:rsidR="002917E1">
              <w:rPr>
                <w:noProof/>
                <w:webHidden/>
              </w:rPr>
              <w:instrText xml:space="preserve"> PAGEREF _Toc113284717 \h </w:instrText>
            </w:r>
            <w:r w:rsidR="002917E1">
              <w:rPr>
                <w:noProof/>
                <w:webHidden/>
              </w:rPr>
            </w:r>
            <w:r w:rsidR="002917E1">
              <w:rPr>
                <w:noProof/>
                <w:webHidden/>
              </w:rPr>
              <w:fldChar w:fldCharType="separate"/>
            </w:r>
            <w:r w:rsidR="007D2BC0">
              <w:rPr>
                <w:noProof/>
                <w:webHidden/>
              </w:rPr>
              <w:t>4</w:t>
            </w:r>
            <w:r w:rsidR="002917E1">
              <w:rPr>
                <w:noProof/>
                <w:webHidden/>
              </w:rPr>
              <w:fldChar w:fldCharType="end"/>
            </w:r>
          </w:hyperlink>
        </w:p>
        <w:p w14:paraId="5555FED7" w14:textId="6FC19694" w:rsidR="002917E1" w:rsidRDefault="00000000">
          <w:pPr>
            <w:pStyle w:val="TOC2"/>
            <w:tabs>
              <w:tab w:val="right" w:pos="8900"/>
            </w:tabs>
            <w:rPr>
              <w:noProof/>
            </w:rPr>
          </w:pPr>
          <w:hyperlink w:anchor="_Toc113284718" w:history="1">
            <w:r w:rsidR="002917E1" w:rsidRPr="00C34B68">
              <w:rPr>
                <w:rStyle w:val="Hyperlink"/>
                <w:noProof/>
                <w:rtl/>
                <w:lang w:eastAsia="ar" w:bidi="ar-MA"/>
              </w:rPr>
              <w:t>3. الأفراد المعرضون للإصابة بفيروس كورونا</w:t>
            </w:r>
            <w:r w:rsidR="002917E1">
              <w:rPr>
                <w:noProof/>
                <w:webHidden/>
              </w:rPr>
              <w:tab/>
            </w:r>
            <w:r w:rsidR="002917E1">
              <w:rPr>
                <w:noProof/>
                <w:webHidden/>
              </w:rPr>
              <w:fldChar w:fldCharType="begin"/>
            </w:r>
            <w:r w:rsidR="002917E1">
              <w:rPr>
                <w:noProof/>
                <w:webHidden/>
              </w:rPr>
              <w:instrText xml:space="preserve"> PAGEREF _Toc113284718 \h </w:instrText>
            </w:r>
            <w:r w:rsidR="002917E1">
              <w:rPr>
                <w:noProof/>
                <w:webHidden/>
              </w:rPr>
            </w:r>
            <w:r w:rsidR="002917E1">
              <w:rPr>
                <w:noProof/>
                <w:webHidden/>
              </w:rPr>
              <w:fldChar w:fldCharType="separate"/>
            </w:r>
            <w:r w:rsidR="007D2BC0">
              <w:rPr>
                <w:noProof/>
                <w:webHidden/>
              </w:rPr>
              <w:t>4</w:t>
            </w:r>
            <w:r w:rsidR="002917E1">
              <w:rPr>
                <w:noProof/>
                <w:webHidden/>
              </w:rPr>
              <w:fldChar w:fldCharType="end"/>
            </w:r>
          </w:hyperlink>
        </w:p>
        <w:p w14:paraId="5F1E5D43" w14:textId="3FDACF17" w:rsidR="002917E1" w:rsidRDefault="00000000">
          <w:pPr>
            <w:pStyle w:val="TOC1"/>
            <w:tabs>
              <w:tab w:val="right" w:pos="8900"/>
            </w:tabs>
            <w:rPr>
              <w:noProof/>
            </w:rPr>
          </w:pPr>
          <w:hyperlink w:anchor="_Toc113284719" w:history="1">
            <w:r w:rsidR="002917E1" w:rsidRPr="00C34B68">
              <w:rPr>
                <w:rStyle w:val="Hyperlink"/>
                <w:noProof/>
                <w:rtl/>
                <w:lang w:eastAsia="ar" w:bidi="ar-MA"/>
              </w:rPr>
              <w:t>ي. فحص كورونا داخل المدرسة</w:t>
            </w:r>
            <w:r w:rsidR="002917E1">
              <w:rPr>
                <w:noProof/>
                <w:webHidden/>
              </w:rPr>
              <w:tab/>
            </w:r>
            <w:r w:rsidR="002917E1">
              <w:rPr>
                <w:noProof/>
                <w:webHidden/>
              </w:rPr>
              <w:fldChar w:fldCharType="begin"/>
            </w:r>
            <w:r w:rsidR="002917E1">
              <w:rPr>
                <w:noProof/>
                <w:webHidden/>
              </w:rPr>
              <w:instrText xml:space="preserve"> PAGEREF _Toc113284719 \h </w:instrText>
            </w:r>
            <w:r w:rsidR="002917E1">
              <w:rPr>
                <w:noProof/>
                <w:webHidden/>
              </w:rPr>
            </w:r>
            <w:r w:rsidR="002917E1">
              <w:rPr>
                <w:noProof/>
                <w:webHidden/>
              </w:rPr>
              <w:fldChar w:fldCharType="separate"/>
            </w:r>
            <w:r w:rsidR="007D2BC0">
              <w:rPr>
                <w:noProof/>
                <w:webHidden/>
              </w:rPr>
              <w:t>4</w:t>
            </w:r>
            <w:r w:rsidR="002917E1">
              <w:rPr>
                <w:noProof/>
                <w:webHidden/>
              </w:rPr>
              <w:fldChar w:fldCharType="end"/>
            </w:r>
          </w:hyperlink>
        </w:p>
        <w:p w14:paraId="2AECC768" w14:textId="776F0F49" w:rsidR="002917E1" w:rsidRDefault="00000000">
          <w:pPr>
            <w:pStyle w:val="TOC2"/>
            <w:tabs>
              <w:tab w:val="right" w:pos="8900"/>
            </w:tabs>
            <w:rPr>
              <w:noProof/>
            </w:rPr>
          </w:pPr>
          <w:hyperlink w:anchor="_Toc113284720" w:history="1">
            <w:r w:rsidR="002917E1" w:rsidRPr="00C34B68">
              <w:rPr>
                <w:rStyle w:val="Hyperlink"/>
                <w:noProof/>
                <w:rtl/>
                <w:lang w:eastAsia="ar" w:bidi="ar-MA"/>
              </w:rPr>
              <w:t>1. فحص بدون ظهور أعراض</w:t>
            </w:r>
            <w:r w:rsidR="002917E1">
              <w:rPr>
                <w:noProof/>
                <w:webHidden/>
              </w:rPr>
              <w:tab/>
            </w:r>
            <w:r w:rsidR="002917E1">
              <w:rPr>
                <w:noProof/>
                <w:webHidden/>
              </w:rPr>
              <w:fldChar w:fldCharType="begin"/>
            </w:r>
            <w:r w:rsidR="002917E1">
              <w:rPr>
                <w:noProof/>
                <w:webHidden/>
              </w:rPr>
              <w:instrText xml:space="preserve"> PAGEREF _Toc113284720 \h </w:instrText>
            </w:r>
            <w:r w:rsidR="002917E1">
              <w:rPr>
                <w:noProof/>
                <w:webHidden/>
              </w:rPr>
            </w:r>
            <w:r w:rsidR="002917E1">
              <w:rPr>
                <w:noProof/>
                <w:webHidden/>
              </w:rPr>
              <w:fldChar w:fldCharType="separate"/>
            </w:r>
            <w:r w:rsidR="007D2BC0">
              <w:rPr>
                <w:noProof/>
                <w:webHidden/>
              </w:rPr>
              <w:t>4</w:t>
            </w:r>
            <w:r w:rsidR="002917E1">
              <w:rPr>
                <w:noProof/>
                <w:webHidden/>
              </w:rPr>
              <w:fldChar w:fldCharType="end"/>
            </w:r>
          </w:hyperlink>
        </w:p>
        <w:p w14:paraId="58AAA21E" w14:textId="7392DB0A" w:rsidR="002917E1" w:rsidRDefault="00000000">
          <w:pPr>
            <w:pStyle w:val="TOC2"/>
            <w:tabs>
              <w:tab w:val="right" w:pos="8900"/>
            </w:tabs>
            <w:rPr>
              <w:noProof/>
            </w:rPr>
          </w:pPr>
          <w:hyperlink w:anchor="_Toc113284721" w:history="1">
            <w:r w:rsidR="002917E1" w:rsidRPr="00C34B68">
              <w:rPr>
                <w:rStyle w:val="Hyperlink"/>
                <w:noProof/>
                <w:rtl/>
                <w:lang w:eastAsia="ar" w:bidi="ar-MA"/>
              </w:rPr>
              <w:t>2. فحص مع ظهور أعراض</w:t>
            </w:r>
            <w:r w:rsidR="002917E1">
              <w:rPr>
                <w:noProof/>
                <w:webHidden/>
              </w:rPr>
              <w:tab/>
            </w:r>
            <w:r w:rsidR="002917E1">
              <w:rPr>
                <w:noProof/>
                <w:webHidden/>
              </w:rPr>
              <w:fldChar w:fldCharType="begin"/>
            </w:r>
            <w:r w:rsidR="002917E1">
              <w:rPr>
                <w:noProof/>
                <w:webHidden/>
              </w:rPr>
              <w:instrText xml:space="preserve"> PAGEREF _Toc113284721 \h </w:instrText>
            </w:r>
            <w:r w:rsidR="002917E1">
              <w:rPr>
                <w:noProof/>
                <w:webHidden/>
              </w:rPr>
            </w:r>
            <w:r w:rsidR="002917E1">
              <w:rPr>
                <w:noProof/>
                <w:webHidden/>
              </w:rPr>
              <w:fldChar w:fldCharType="separate"/>
            </w:r>
            <w:r w:rsidR="007D2BC0">
              <w:rPr>
                <w:noProof/>
                <w:webHidden/>
              </w:rPr>
              <w:t>5</w:t>
            </w:r>
            <w:r w:rsidR="002917E1">
              <w:rPr>
                <w:noProof/>
                <w:webHidden/>
              </w:rPr>
              <w:fldChar w:fldCharType="end"/>
            </w:r>
          </w:hyperlink>
        </w:p>
        <w:p w14:paraId="251A41BA" w14:textId="255938B7" w:rsidR="002917E1" w:rsidRDefault="00000000">
          <w:pPr>
            <w:pStyle w:val="TOC1"/>
            <w:tabs>
              <w:tab w:val="right" w:pos="8900"/>
            </w:tabs>
            <w:rPr>
              <w:noProof/>
            </w:rPr>
          </w:pPr>
          <w:hyperlink w:anchor="_Toc113284722" w:history="1">
            <w:r w:rsidR="002917E1" w:rsidRPr="00C34B68">
              <w:rPr>
                <w:rStyle w:val="Hyperlink"/>
                <w:noProof/>
                <w:rtl/>
                <w:lang w:eastAsia="ar" w:bidi="ar-MA"/>
              </w:rPr>
              <w:t>ك. الترويج للتطعيم</w:t>
            </w:r>
            <w:r w:rsidR="002917E1">
              <w:rPr>
                <w:noProof/>
                <w:webHidden/>
              </w:rPr>
              <w:tab/>
            </w:r>
            <w:r w:rsidR="002917E1">
              <w:rPr>
                <w:noProof/>
                <w:webHidden/>
              </w:rPr>
              <w:fldChar w:fldCharType="begin"/>
            </w:r>
            <w:r w:rsidR="002917E1">
              <w:rPr>
                <w:noProof/>
                <w:webHidden/>
              </w:rPr>
              <w:instrText xml:space="preserve"> PAGEREF _Toc113284722 \h </w:instrText>
            </w:r>
            <w:r w:rsidR="002917E1">
              <w:rPr>
                <w:noProof/>
                <w:webHidden/>
              </w:rPr>
            </w:r>
            <w:r w:rsidR="002917E1">
              <w:rPr>
                <w:noProof/>
                <w:webHidden/>
              </w:rPr>
              <w:fldChar w:fldCharType="separate"/>
            </w:r>
            <w:r w:rsidR="007D2BC0">
              <w:rPr>
                <w:noProof/>
                <w:webHidden/>
              </w:rPr>
              <w:t>5</w:t>
            </w:r>
            <w:r w:rsidR="002917E1">
              <w:rPr>
                <w:noProof/>
                <w:webHidden/>
              </w:rPr>
              <w:fldChar w:fldCharType="end"/>
            </w:r>
          </w:hyperlink>
        </w:p>
        <w:p w14:paraId="7B583477" w14:textId="69C900E3" w:rsidR="002917E1" w:rsidRDefault="00000000">
          <w:pPr>
            <w:pStyle w:val="TOC1"/>
            <w:tabs>
              <w:tab w:val="right" w:pos="8900"/>
            </w:tabs>
            <w:rPr>
              <w:noProof/>
            </w:rPr>
          </w:pPr>
          <w:hyperlink w:anchor="_Toc113284723" w:history="1">
            <w:r w:rsidR="002917E1" w:rsidRPr="00C34B68">
              <w:rPr>
                <w:rStyle w:val="Hyperlink"/>
                <w:noProof/>
                <w:rtl/>
                <w:lang w:eastAsia="ar" w:bidi="ar-MA"/>
              </w:rPr>
              <w:t>ل. الاتصالات</w:t>
            </w:r>
            <w:r w:rsidR="002917E1">
              <w:rPr>
                <w:noProof/>
                <w:webHidden/>
              </w:rPr>
              <w:tab/>
            </w:r>
            <w:r w:rsidR="002917E1">
              <w:rPr>
                <w:noProof/>
                <w:webHidden/>
              </w:rPr>
              <w:fldChar w:fldCharType="begin"/>
            </w:r>
            <w:r w:rsidR="002917E1">
              <w:rPr>
                <w:noProof/>
                <w:webHidden/>
              </w:rPr>
              <w:instrText xml:space="preserve"> PAGEREF _Toc113284723 \h </w:instrText>
            </w:r>
            <w:r w:rsidR="002917E1">
              <w:rPr>
                <w:noProof/>
                <w:webHidden/>
              </w:rPr>
            </w:r>
            <w:r w:rsidR="002917E1">
              <w:rPr>
                <w:noProof/>
                <w:webHidden/>
              </w:rPr>
              <w:fldChar w:fldCharType="separate"/>
            </w:r>
            <w:r w:rsidR="007D2BC0">
              <w:rPr>
                <w:noProof/>
                <w:webHidden/>
              </w:rPr>
              <w:t>5</w:t>
            </w:r>
            <w:r w:rsidR="002917E1">
              <w:rPr>
                <w:noProof/>
                <w:webHidden/>
              </w:rPr>
              <w:fldChar w:fldCharType="end"/>
            </w:r>
          </w:hyperlink>
        </w:p>
        <w:p w14:paraId="68BABFB8" w14:textId="01E1A668" w:rsidR="00D4772A" w:rsidRDefault="00D023D3">
          <w:pPr>
            <w:tabs>
              <w:tab w:val="right" w:pos="8910"/>
            </w:tabs>
            <w:bidi/>
            <w:spacing w:before="200" w:after="80"/>
            <w:rPr>
              <w:b/>
              <w:color w:val="000000"/>
            </w:rPr>
          </w:pPr>
          <w:r>
            <w:rPr>
              <w:rtl/>
              <w:lang w:eastAsia="ar" w:bidi="ar-MA"/>
            </w:rPr>
            <w:fldChar w:fldCharType="end"/>
          </w:r>
        </w:p>
      </w:sdtContent>
    </w:sdt>
    <w:p w14:paraId="5F59D9F2" w14:textId="77777777" w:rsidR="00D4772A" w:rsidRDefault="00D4772A">
      <w:pPr>
        <w:pStyle w:val="Heading1"/>
        <w:bidi/>
      </w:pPr>
      <w:bookmarkStart w:id="0" w:name="_m5xgn425pbca" w:colFirst="0" w:colLast="0"/>
      <w:bookmarkEnd w:id="0"/>
    </w:p>
    <w:p w14:paraId="150B0C88" w14:textId="77777777" w:rsidR="00D4772A" w:rsidRDefault="00D023D3">
      <w:pPr>
        <w:pStyle w:val="Heading1"/>
        <w:bidi/>
      </w:pPr>
      <w:bookmarkStart w:id="1" w:name="_i0hog2tos9qn" w:colFirst="0" w:colLast="0"/>
      <w:bookmarkEnd w:id="1"/>
      <w:r>
        <w:rPr>
          <w:rtl/>
          <w:lang w:eastAsia="ar" w:bidi="ar-MA"/>
        </w:rPr>
        <w:br w:type="page"/>
      </w:r>
    </w:p>
    <w:p w14:paraId="63EC7B4C" w14:textId="77777777" w:rsidR="00D4772A" w:rsidRDefault="00D023D3">
      <w:pPr>
        <w:pStyle w:val="Heading1"/>
        <w:bidi/>
      </w:pPr>
      <w:bookmarkStart w:id="2" w:name="_Toc113284706"/>
      <w:r>
        <w:rPr>
          <w:rtl/>
          <w:lang w:eastAsia="ar" w:bidi="ar-MA"/>
        </w:rPr>
        <w:lastRenderedPageBreak/>
        <w:t>أ. التنظيف والتعقيم وطهارة اليدين</w:t>
      </w:r>
      <w:bookmarkEnd w:id="2"/>
    </w:p>
    <w:p w14:paraId="0242EDCD" w14:textId="77777777" w:rsidR="00D4772A" w:rsidRDefault="00D4772A">
      <w:pPr>
        <w:bidi/>
      </w:pPr>
    </w:p>
    <w:p w14:paraId="5CA9871F" w14:textId="77777777" w:rsidR="00D4772A" w:rsidRDefault="00D023D3">
      <w:pPr>
        <w:bidi/>
        <w:rPr>
          <w:sz w:val="22"/>
          <w:szCs w:val="22"/>
        </w:rPr>
      </w:pPr>
      <w:r>
        <w:rPr>
          <w:sz w:val="22"/>
          <w:szCs w:val="22"/>
          <w:rtl/>
          <w:lang w:eastAsia="ar" w:bidi="ar-MA"/>
        </w:rPr>
        <w:t xml:space="preserve">يجب أن تستخدم المدارس </w:t>
      </w:r>
      <w:hyperlink r:id="rId14" w:anchor=":~:text=CDC%20recommends%20universal%20indoor%20masking,layered%20prevention%20strategies%20in%20place.">
        <w:r>
          <w:rPr>
            <w:color w:val="1155CC"/>
            <w:sz w:val="22"/>
            <w:szCs w:val="22"/>
            <w:u w:val="single"/>
            <w:rtl/>
            <w:lang w:eastAsia="ar" w:bidi="ar-MA"/>
          </w:rPr>
          <w:t xml:space="preserve"> الإرشادات العملية لمراكز مكافحة الأمراض والوقاية منها (</w:t>
        </w:r>
        <w:r>
          <w:rPr>
            <w:color w:val="1155CC"/>
            <w:sz w:val="22"/>
            <w:szCs w:val="22"/>
            <w:u w:val="single"/>
            <w:lang w:eastAsia="ar" w:bidi="en-US"/>
          </w:rPr>
          <w:t>CDC</w:t>
        </w:r>
        <w:r>
          <w:rPr>
            <w:color w:val="1155CC"/>
            <w:sz w:val="22"/>
            <w:szCs w:val="22"/>
            <w:u w:val="single"/>
            <w:rtl/>
            <w:lang w:eastAsia="ar" w:bidi="ar-MA"/>
          </w:rPr>
          <w:t xml:space="preserve">) من أجل المدارس من مرحلة الروضة حتى الصف الثاني عشر وبرامج الرعاية المبكرة والتعليم </w:t>
        </w:r>
      </w:hyperlink>
      <w:r>
        <w:rPr>
          <w:sz w:val="22"/>
          <w:szCs w:val="22"/>
          <w:rtl/>
          <w:lang w:eastAsia="ar" w:bidi="ar-MA"/>
        </w:rPr>
        <w:t xml:space="preserve"> للتنظيف والتعقيم وطهارة اليدين. تتضمن هذه الإرشادات نظافة اليدين بطريقة صحيحة، وآداب التنفس، والتنظيف والتعقيم.</w:t>
      </w:r>
    </w:p>
    <w:p w14:paraId="6EB18C33" w14:textId="77777777" w:rsidR="00D4772A" w:rsidRDefault="00D4772A">
      <w:pPr>
        <w:bidi/>
        <w:ind w:left="720"/>
        <w:rPr>
          <w:sz w:val="22"/>
          <w:szCs w:val="22"/>
        </w:rPr>
      </w:pPr>
    </w:p>
    <w:p w14:paraId="2C5C6C80" w14:textId="77777777" w:rsidR="00D4772A" w:rsidRDefault="00D023D3">
      <w:pPr>
        <w:pStyle w:val="Heading2"/>
        <w:bidi/>
      </w:pPr>
      <w:bookmarkStart w:id="3" w:name="_Toc113284707"/>
      <w:r>
        <w:rPr>
          <w:rtl/>
          <w:lang w:eastAsia="ar" w:bidi="ar-MA"/>
        </w:rPr>
        <w:t>1</w:t>
      </w:r>
      <w:r w:rsidRPr="008301DC">
        <w:rPr>
          <w:b w:val="0"/>
          <w:bCs/>
          <w:rtl/>
          <w:lang w:eastAsia="ar" w:bidi="ar-MA"/>
        </w:rPr>
        <w:t>. بروتوكولات التنظيف</w:t>
      </w:r>
      <w:bookmarkEnd w:id="3"/>
    </w:p>
    <w:p w14:paraId="70BB3A98" w14:textId="77777777" w:rsidR="00D4772A" w:rsidRDefault="00D023D3">
      <w:pPr>
        <w:bidi/>
        <w:rPr>
          <w:i/>
          <w:sz w:val="22"/>
          <w:szCs w:val="22"/>
        </w:rPr>
      </w:pPr>
      <w:r>
        <w:rPr>
          <w:i/>
          <w:iCs/>
          <w:sz w:val="22"/>
          <w:szCs w:val="22"/>
          <w:rtl/>
          <w:lang w:eastAsia="ar" w:bidi="ar-MA"/>
        </w:rPr>
        <w:t>التنظيف المعياري</w:t>
      </w:r>
    </w:p>
    <w:p w14:paraId="59C3E017" w14:textId="77777777" w:rsidR="00D4772A" w:rsidRDefault="00D023D3">
      <w:pPr>
        <w:bidi/>
        <w:rPr>
          <w:sz w:val="22"/>
          <w:szCs w:val="22"/>
        </w:rPr>
      </w:pPr>
      <w:r>
        <w:rPr>
          <w:sz w:val="22"/>
          <w:szCs w:val="22"/>
          <w:rtl/>
          <w:lang w:eastAsia="ar" w:bidi="ar-MA"/>
        </w:rPr>
        <w:t>قامت مقاطعة مدرسة بروفيدنس العامة (</w:t>
      </w:r>
      <w:r>
        <w:rPr>
          <w:sz w:val="22"/>
          <w:szCs w:val="22"/>
          <w:lang w:eastAsia="ar" w:bidi="en-US"/>
        </w:rPr>
        <w:t>PPSD</w:t>
      </w:r>
      <w:r>
        <w:rPr>
          <w:sz w:val="22"/>
          <w:szCs w:val="22"/>
          <w:rtl/>
          <w:lang w:eastAsia="ar" w:bidi="ar-MA"/>
        </w:rPr>
        <w:t>) و شركة أرامارك (</w:t>
      </w:r>
      <w:r>
        <w:rPr>
          <w:sz w:val="22"/>
          <w:szCs w:val="22"/>
          <w:lang w:eastAsia="ar" w:bidi="en-US"/>
        </w:rPr>
        <w:t>Aramark</w:t>
      </w:r>
      <w:r>
        <w:rPr>
          <w:sz w:val="22"/>
          <w:szCs w:val="22"/>
          <w:rtl/>
          <w:lang w:eastAsia="ar" w:bidi="ar-MA"/>
        </w:rPr>
        <w:t xml:space="preserve">) بتوظيف موظفين إضافيين سيقومون بالتنظيف الإضافي طوال اليوم للمباني المدرسية. سيقوم الموظفون بتنظيف الأسطح والأشياء العالية (مثل مقابض الأبواب ومقابض الأحواض ونوافير الشرب) بالإضافة إلى الحمامات. بالإضافة إلى ذلك، سيوفر شركة </w:t>
      </w:r>
      <w:r>
        <w:rPr>
          <w:sz w:val="22"/>
          <w:szCs w:val="22"/>
          <w:lang w:eastAsia="ar" w:bidi="en-US"/>
        </w:rPr>
        <w:t>First Student</w:t>
      </w:r>
      <w:r>
        <w:rPr>
          <w:sz w:val="22"/>
          <w:szCs w:val="22"/>
          <w:rtl/>
          <w:lang w:eastAsia="ar" w:bidi="ar-MA"/>
        </w:rPr>
        <w:t xml:space="preserve"> تنظيفًا محسنًا معززًا للحافلات في نهاية اليوم، بما في ذلك مسح الأسطح العالية.</w:t>
      </w:r>
    </w:p>
    <w:p w14:paraId="4A78AA65" w14:textId="77777777" w:rsidR="00D4772A" w:rsidRDefault="00D4772A">
      <w:pPr>
        <w:bidi/>
        <w:rPr>
          <w:sz w:val="22"/>
          <w:szCs w:val="22"/>
        </w:rPr>
      </w:pPr>
    </w:p>
    <w:p w14:paraId="122DCEF1" w14:textId="77777777" w:rsidR="00D4772A" w:rsidRDefault="00D023D3">
      <w:pPr>
        <w:bidi/>
        <w:rPr>
          <w:sz w:val="22"/>
          <w:szCs w:val="22"/>
        </w:rPr>
      </w:pPr>
      <w:r>
        <w:rPr>
          <w:i/>
          <w:iCs/>
          <w:sz w:val="22"/>
          <w:szCs w:val="22"/>
          <w:rtl/>
          <w:lang w:eastAsia="ar" w:bidi="ar-MA"/>
        </w:rPr>
        <w:t>التنظيف العميق</w:t>
      </w:r>
    </w:p>
    <w:p w14:paraId="0268BCC3" w14:textId="77777777" w:rsidR="00D4772A" w:rsidRDefault="00D023D3">
      <w:pPr>
        <w:bidi/>
        <w:rPr>
          <w:sz w:val="22"/>
          <w:szCs w:val="22"/>
        </w:rPr>
      </w:pPr>
      <w:r>
        <w:rPr>
          <w:sz w:val="22"/>
          <w:szCs w:val="22"/>
          <w:rtl/>
          <w:lang w:eastAsia="ar" w:bidi="ar-MA"/>
        </w:rPr>
        <w:t>في حالة تأكيد إصابة حالة بفيروس كورونا و كان الطالب أو الموظف في المبنى خلال الـ 24 ساعة الماضية، ستقوم شركة أرامارك (</w:t>
      </w:r>
      <w:r>
        <w:rPr>
          <w:sz w:val="22"/>
          <w:szCs w:val="22"/>
          <w:lang w:eastAsia="ar" w:bidi="en-US"/>
        </w:rPr>
        <w:t>Aramark</w:t>
      </w:r>
      <w:r>
        <w:rPr>
          <w:sz w:val="22"/>
          <w:szCs w:val="22"/>
          <w:rtl/>
          <w:lang w:eastAsia="ar" w:bidi="ar-MA"/>
        </w:rPr>
        <w:t>) بإجراء تنظيف عميق. وهذا يشمل التنظيف العميق وتعقيم الأسطح داخل الفصل وإجراءات التهوية الموضحة أدناه (انظر قسم "</w:t>
      </w:r>
      <w:hyperlink w:anchor="_2ujm9mfjhzj9">
        <w:r>
          <w:rPr>
            <w:color w:val="1155CC"/>
            <w:sz w:val="22"/>
            <w:szCs w:val="22"/>
            <w:u w:val="single"/>
            <w:rtl/>
            <w:lang w:eastAsia="ar" w:bidi="ar-MA"/>
          </w:rPr>
          <w:t>التهوية</w:t>
        </w:r>
      </w:hyperlink>
      <w:r>
        <w:rPr>
          <w:sz w:val="22"/>
          <w:szCs w:val="22"/>
          <w:rtl/>
          <w:lang w:eastAsia="ar" w:bidi="ar-MA"/>
        </w:rPr>
        <w:t>"). ستترك شركة أرامارك (</w:t>
      </w:r>
      <w:r>
        <w:rPr>
          <w:sz w:val="22"/>
          <w:szCs w:val="22"/>
          <w:lang w:eastAsia="ar" w:bidi="en-US"/>
        </w:rPr>
        <w:t>Aramark</w:t>
      </w:r>
      <w:r>
        <w:rPr>
          <w:sz w:val="22"/>
          <w:szCs w:val="22"/>
          <w:rtl/>
          <w:lang w:eastAsia="ar" w:bidi="ar-MA"/>
        </w:rPr>
        <w:t>) قسيمة تنظيف على الباب لتأكيد اكتمال تنظيف المستوى 3.</w:t>
      </w:r>
    </w:p>
    <w:p w14:paraId="071E23B7" w14:textId="77777777" w:rsidR="00D4772A" w:rsidRDefault="00D4772A">
      <w:pPr>
        <w:bidi/>
        <w:jc w:val="both"/>
        <w:rPr>
          <w:sz w:val="22"/>
          <w:szCs w:val="22"/>
        </w:rPr>
      </w:pPr>
    </w:p>
    <w:p w14:paraId="2A4CD0AB" w14:textId="77777777" w:rsidR="00D4772A" w:rsidRDefault="00D023D3">
      <w:pPr>
        <w:pStyle w:val="Heading1"/>
        <w:bidi/>
      </w:pPr>
      <w:r>
        <w:rPr>
          <w:rtl/>
          <w:lang w:eastAsia="ar" w:bidi="ar-MA"/>
        </w:rPr>
        <w:t xml:space="preserve"> </w:t>
      </w:r>
      <w:bookmarkStart w:id="4" w:name="_Toc113284708"/>
      <w:r>
        <w:rPr>
          <w:rtl/>
          <w:lang w:eastAsia="ar" w:bidi="ar-MA"/>
        </w:rPr>
        <w:t>ب. الكمامات</w:t>
      </w:r>
      <w:bookmarkEnd w:id="4"/>
    </w:p>
    <w:p w14:paraId="5FEDE888" w14:textId="77777777" w:rsidR="00D4772A" w:rsidRDefault="00D4772A">
      <w:pPr>
        <w:bidi/>
        <w:jc w:val="both"/>
        <w:rPr>
          <w:sz w:val="22"/>
          <w:szCs w:val="22"/>
        </w:rPr>
      </w:pPr>
    </w:p>
    <w:p w14:paraId="44FE91BE" w14:textId="77777777" w:rsidR="00D4772A" w:rsidRDefault="00D023D3">
      <w:pPr>
        <w:widowControl w:val="0"/>
        <w:bidi/>
        <w:spacing w:before="20"/>
        <w:rPr>
          <w:sz w:val="22"/>
          <w:szCs w:val="22"/>
        </w:rPr>
      </w:pPr>
      <w:r>
        <w:rPr>
          <w:sz w:val="22"/>
          <w:szCs w:val="22"/>
          <w:rtl/>
          <w:lang w:eastAsia="ar" w:bidi="ar-MA"/>
        </w:rPr>
        <w:t>لن تكون الكمامات مطلوبة للطلاب أو الموظفين عند بدء العام الدراسي. يجب ارتداء الكمامات من قبل الأفراد الذين يتعافون أو أصيبوا بفيروس كورونا (راجع قسم "</w:t>
      </w:r>
      <w:hyperlink w:anchor="_ieyvgz8ydf8l">
        <w:r>
          <w:rPr>
            <w:color w:val="1155CC"/>
            <w:sz w:val="22"/>
            <w:szCs w:val="22"/>
            <w:u w:val="single"/>
            <w:rtl/>
            <w:lang w:eastAsia="ar" w:bidi="ar-MA"/>
          </w:rPr>
          <w:t>الاستجابة للطلاب أو الموظفين المرضى</w:t>
        </w:r>
      </w:hyperlink>
      <w:r>
        <w:rPr>
          <w:sz w:val="22"/>
          <w:szCs w:val="22"/>
          <w:rtl/>
          <w:lang w:eastAsia="ar" w:bidi="ar-MA"/>
        </w:rPr>
        <w:t>" أدناه) أيضًا كما هو الحال في مكاتب ممرضة المدرسة.</w:t>
      </w:r>
    </w:p>
    <w:p w14:paraId="752A1092" w14:textId="77777777" w:rsidR="00D4772A" w:rsidRDefault="00D4772A">
      <w:pPr>
        <w:widowControl w:val="0"/>
        <w:bidi/>
        <w:spacing w:before="20"/>
        <w:rPr>
          <w:sz w:val="22"/>
          <w:szCs w:val="22"/>
        </w:rPr>
      </w:pPr>
    </w:p>
    <w:p w14:paraId="69CA961D" w14:textId="77777777" w:rsidR="00D4772A" w:rsidRDefault="00D023D3">
      <w:pPr>
        <w:widowControl w:val="0"/>
        <w:bidi/>
        <w:spacing w:before="20"/>
        <w:rPr>
          <w:sz w:val="22"/>
          <w:szCs w:val="22"/>
        </w:rPr>
      </w:pPr>
      <w:r>
        <w:rPr>
          <w:sz w:val="22"/>
          <w:szCs w:val="22"/>
          <w:rtl/>
          <w:lang w:eastAsia="ar" w:bidi="ar-MA"/>
        </w:rPr>
        <w:t>ستستمر مقاطعة مدرسة بروفيدنس العامة (</w:t>
      </w:r>
      <w:r>
        <w:rPr>
          <w:sz w:val="22"/>
          <w:szCs w:val="22"/>
          <w:lang w:eastAsia="ar" w:bidi="en-US"/>
        </w:rPr>
        <w:t>PPSD</w:t>
      </w:r>
      <w:r>
        <w:rPr>
          <w:sz w:val="22"/>
          <w:szCs w:val="22"/>
          <w:rtl/>
          <w:lang w:eastAsia="ar" w:bidi="ar-MA"/>
        </w:rPr>
        <w:t>) بمتابعة الإرشادات الصادرة عن مركز السيطرة على الأمراض والوقاية منها (</w:t>
      </w:r>
      <w:r>
        <w:rPr>
          <w:sz w:val="22"/>
          <w:szCs w:val="22"/>
          <w:lang w:eastAsia="ar" w:bidi="en-US"/>
        </w:rPr>
        <w:t>CDC</w:t>
      </w:r>
      <w:r>
        <w:rPr>
          <w:sz w:val="22"/>
          <w:szCs w:val="22"/>
          <w:rtl/>
          <w:lang w:eastAsia="ar" w:bidi="ar-MA"/>
        </w:rPr>
        <w:t>) ووزارة الصحة في رود آيلاند (</w:t>
      </w:r>
      <w:r>
        <w:rPr>
          <w:sz w:val="22"/>
          <w:szCs w:val="22"/>
          <w:lang w:eastAsia="ar" w:bidi="en-US"/>
        </w:rPr>
        <w:t>RIDOH</w:t>
      </w:r>
      <w:r>
        <w:rPr>
          <w:sz w:val="22"/>
          <w:szCs w:val="22"/>
          <w:rtl/>
          <w:lang w:eastAsia="ar" w:bidi="ar-MA"/>
        </w:rPr>
        <w:t>) فيما يتعلق بارتداء الكمامات. حتى كتابة هذه السطور، يوصي مركز السيطرة على الأمراض والوقاية منها (</w:t>
      </w:r>
      <w:r>
        <w:rPr>
          <w:sz w:val="22"/>
          <w:szCs w:val="22"/>
          <w:lang w:eastAsia="ar" w:bidi="en-US"/>
        </w:rPr>
        <w:t>CDC</w:t>
      </w:r>
      <w:r>
        <w:rPr>
          <w:sz w:val="22"/>
          <w:szCs w:val="22"/>
          <w:rtl/>
          <w:lang w:eastAsia="ar" w:bidi="ar-MA"/>
        </w:rPr>
        <w:t>) المجتمعات ذات "النسبة العالية من الإصابة بكورونا" بالالتزام الشامل بارتداء الكمامات داخل المدرسة. إذا كان يجب تغيير الإرشادات المتعلقة بارتداء الكمامات، فستقوم مقاطعة مدرسة بروفيدنس العامة (</w:t>
      </w:r>
      <w:r>
        <w:rPr>
          <w:sz w:val="22"/>
          <w:szCs w:val="22"/>
          <w:lang w:eastAsia="ar" w:bidi="en-US"/>
        </w:rPr>
        <w:t>PPSD</w:t>
      </w:r>
      <w:r>
        <w:rPr>
          <w:sz w:val="22"/>
          <w:szCs w:val="22"/>
          <w:rtl/>
          <w:lang w:eastAsia="ar" w:bidi="ar-MA"/>
        </w:rPr>
        <w:t>) بمشاركة المعلومات مع الطلاب والعائلات والموظفين.</w:t>
      </w:r>
    </w:p>
    <w:p w14:paraId="1BEDD817" w14:textId="77777777" w:rsidR="00D4772A" w:rsidRDefault="00D4772A">
      <w:pPr>
        <w:widowControl w:val="0"/>
        <w:bidi/>
        <w:spacing w:before="20"/>
        <w:rPr>
          <w:sz w:val="22"/>
          <w:szCs w:val="22"/>
        </w:rPr>
      </w:pPr>
    </w:p>
    <w:p w14:paraId="0E87A002" w14:textId="77777777" w:rsidR="00D4772A" w:rsidRDefault="00D023D3">
      <w:pPr>
        <w:widowControl w:val="0"/>
        <w:bidi/>
        <w:spacing w:before="20"/>
        <w:rPr>
          <w:sz w:val="22"/>
          <w:szCs w:val="22"/>
        </w:rPr>
      </w:pPr>
      <w:r>
        <w:rPr>
          <w:sz w:val="22"/>
          <w:szCs w:val="22"/>
          <w:rtl/>
          <w:lang w:eastAsia="ar" w:bidi="ar-MA"/>
        </w:rPr>
        <w:t>في حال أصبحت الأقنعة مطلوبة لأفراد معينين، فسيتم استثناء ارتداء الكمامات للفئات التالية من الأشخاص:</w:t>
      </w:r>
    </w:p>
    <w:p w14:paraId="0412224E" w14:textId="77777777" w:rsidR="00D4772A" w:rsidRDefault="00D023D3">
      <w:pPr>
        <w:widowControl w:val="0"/>
        <w:numPr>
          <w:ilvl w:val="0"/>
          <w:numId w:val="4"/>
        </w:numPr>
        <w:bidi/>
        <w:spacing w:before="20"/>
        <w:rPr>
          <w:sz w:val="22"/>
          <w:szCs w:val="22"/>
        </w:rPr>
      </w:pPr>
      <w:r>
        <w:rPr>
          <w:sz w:val="22"/>
          <w:szCs w:val="22"/>
          <w:rtl/>
          <w:lang w:eastAsia="ar" w:bidi="ar-MA"/>
        </w:rPr>
        <w:t>الأطفال الذين تقل أعمارهم عن سنتين.</w:t>
      </w:r>
    </w:p>
    <w:p w14:paraId="46BAB8F1" w14:textId="77777777" w:rsidR="00D4772A" w:rsidRDefault="00D023D3">
      <w:pPr>
        <w:widowControl w:val="0"/>
        <w:numPr>
          <w:ilvl w:val="0"/>
          <w:numId w:val="4"/>
        </w:numPr>
        <w:bidi/>
        <w:rPr>
          <w:sz w:val="22"/>
          <w:szCs w:val="22"/>
        </w:rPr>
      </w:pPr>
      <w:r>
        <w:rPr>
          <w:sz w:val="22"/>
          <w:szCs w:val="22"/>
          <w:rtl/>
          <w:lang w:eastAsia="ar" w:bidi="ar-MA"/>
        </w:rPr>
        <w:t xml:space="preserve">شخص ذو إعاقة لا يستطيع ارتداء الكمامة، أو لا يستطيع ارتداء الكمامة بطريقة آمنة، بسبب إعاقة كما هو محدد في قانون الأمريكيين ذوي الإعاقة (42 </w:t>
      </w:r>
      <w:r>
        <w:rPr>
          <w:sz w:val="22"/>
          <w:szCs w:val="22"/>
          <w:lang w:eastAsia="ar" w:bidi="en-US"/>
        </w:rPr>
        <w:t>U.S.C</w:t>
      </w:r>
      <w:r>
        <w:rPr>
          <w:sz w:val="22"/>
          <w:szCs w:val="22"/>
          <w:rtl/>
          <w:lang w:eastAsia="ar" w:bidi="ar-MA"/>
        </w:rPr>
        <w:t>.12101 وما يليه).</w:t>
      </w:r>
    </w:p>
    <w:p w14:paraId="0455CEA5" w14:textId="77777777" w:rsidR="00D4772A" w:rsidRDefault="00D023D3">
      <w:pPr>
        <w:widowControl w:val="0"/>
        <w:numPr>
          <w:ilvl w:val="0"/>
          <w:numId w:val="4"/>
        </w:numPr>
        <w:bidi/>
        <w:rPr>
          <w:sz w:val="22"/>
          <w:szCs w:val="22"/>
        </w:rPr>
      </w:pPr>
      <w:r>
        <w:rPr>
          <w:sz w:val="22"/>
          <w:szCs w:val="22"/>
          <w:rtl/>
          <w:lang w:eastAsia="ar" w:bidi="ar-MA"/>
        </w:rPr>
        <w:t xml:space="preserve">الشخص الذي يرتدي كمامة قد يشكل خطرًا على الصحة أو السلامة أو مهمة عمل في مكان العمل على النحو الذي تحدده إرشادات السلامة في مكان العمل ذات الصلة أو اللوائح الفيدرالية. </w:t>
      </w:r>
    </w:p>
    <w:p w14:paraId="6AE5424A" w14:textId="77777777" w:rsidR="00D4772A" w:rsidRDefault="00D4772A">
      <w:pPr>
        <w:widowControl w:val="0"/>
        <w:bidi/>
        <w:spacing w:before="20"/>
        <w:rPr>
          <w:sz w:val="22"/>
          <w:szCs w:val="22"/>
        </w:rPr>
      </w:pPr>
    </w:p>
    <w:p w14:paraId="782D137B" w14:textId="77777777" w:rsidR="00D4772A" w:rsidRDefault="00D023D3">
      <w:pPr>
        <w:widowControl w:val="0"/>
        <w:bidi/>
        <w:spacing w:before="20"/>
        <w:rPr>
          <w:sz w:val="22"/>
          <w:szCs w:val="22"/>
        </w:rPr>
      </w:pPr>
      <w:r>
        <w:rPr>
          <w:sz w:val="22"/>
          <w:szCs w:val="22"/>
          <w:rtl/>
          <w:lang w:eastAsia="ar" w:bidi="ar-MA"/>
        </w:rPr>
        <w:t>يجب على الموظفين الذين يعتقدون أنهم مؤهلون للحصول على استثناء بموجب البندين 2 و 3 الاتصال بـ راي لامبرت (</w:t>
      </w:r>
      <w:hyperlink r:id="rId15">
        <w:r>
          <w:rPr>
            <w:color w:val="1155CC"/>
            <w:sz w:val="22"/>
            <w:szCs w:val="22"/>
            <w:lang w:eastAsia="ar" w:bidi="en-US"/>
          </w:rPr>
          <w:t>Raymond.Lambert@ppsd.org</w:t>
        </w:r>
      </w:hyperlink>
      <w:r>
        <w:rPr>
          <w:sz w:val="22"/>
          <w:szCs w:val="22"/>
          <w:rtl/>
          <w:lang w:eastAsia="ar" w:bidi="ar-MA"/>
        </w:rPr>
        <w:t xml:space="preserve">) لمراجعة الطلب والموافقة عليه أو رفضه. وبالمثل، يجب على الطلاب الاتصال بممرضة المدرسة لمراجعة الطلب والموافقة عليه أو رفضه. </w:t>
      </w:r>
    </w:p>
    <w:p w14:paraId="74514699" w14:textId="77777777" w:rsidR="00D4772A" w:rsidRDefault="00D4772A">
      <w:pPr>
        <w:widowControl w:val="0"/>
        <w:bidi/>
        <w:spacing w:before="20"/>
        <w:rPr>
          <w:sz w:val="22"/>
          <w:szCs w:val="22"/>
        </w:rPr>
      </w:pPr>
    </w:p>
    <w:p w14:paraId="6D0E5197" w14:textId="77777777" w:rsidR="00D4772A" w:rsidRDefault="00D023D3">
      <w:pPr>
        <w:pStyle w:val="Heading1"/>
        <w:bidi/>
      </w:pPr>
      <w:bookmarkStart w:id="5" w:name="_Toc113284709"/>
      <w:r>
        <w:rPr>
          <w:rtl/>
          <w:lang w:eastAsia="ar" w:bidi="ar-MA"/>
        </w:rPr>
        <w:t>ج. فحص الأعراض</w:t>
      </w:r>
      <w:bookmarkEnd w:id="5"/>
    </w:p>
    <w:p w14:paraId="595D115A" w14:textId="77777777" w:rsidR="00D4772A" w:rsidRDefault="00D4772A">
      <w:pPr>
        <w:bidi/>
        <w:rPr>
          <w:sz w:val="22"/>
          <w:szCs w:val="22"/>
        </w:rPr>
      </w:pPr>
    </w:p>
    <w:p w14:paraId="626FA181" w14:textId="77777777" w:rsidR="00D4772A" w:rsidRDefault="00D023D3">
      <w:pPr>
        <w:bidi/>
        <w:rPr>
          <w:sz w:val="22"/>
          <w:szCs w:val="22"/>
        </w:rPr>
      </w:pPr>
      <w:r>
        <w:rPr>
          <w:sz w:val="22"/>
          <w:szCs w:val="22"/>
          <w:rtl/>
          <w:lang w:eastAsia="ar" w:bidi="ar-MA"/>
        </w:rPr>
        <w:t xml:space="preserve">يجب على الطلاب والموظفين المرضى و / أو الذين لديهم أعراض تشير إلى احتمال إصابتهم بفيروس كورونا البقاء في المنزل والاتصال بمزود الرعاية الصحية الخاص بهم وإجراء فحص. يتم تشجيع الموظفين وأولياء الأمور / الأوصياء بشدة على مراقبة أطفالهم بحثًا عن أعراض الأمراض المعدية كل يوم من خلال فحص الأعراض في المنزل. سترسل المقاطعة رسائل إلى جميع </w:t>
      </w:r>
      <w:r>
        <w:rPr>
          <w:sz w:val="22"/>
          <w:szCs w:val="22"/>
          <w:rtl/>
          <w:lang w:eastAsia="ar" w:bidi="ar-MA"/>
        </w:rPr>
        <w:lastRenderedPageBreak/>
        <w:t>الطلاب والعائلات والموظفين لتذكيرهم بالتزامهم بالمراقبة الذاتية للأعراض التي تظهر عليهم. بالإضافة إلى ذلك، يجب على المدارس وضع لافتات بأعراض الإصابة بكورونا عند مدخل (مداخل) المبنى الخاص بهم.</w:t>
      </w:r>
    </w:p>
    <w:p w14:paraId="6F93BCB5" w14:textId="77777777" w:rsidR="00D4772A" w:rsidRDefault="00D4772A">
      <w:pPr>
        <w:bidi/>
        <w:jc w:val="both"/>
        <w:rPr>
          <w:sz w:val="22"/>
          <w:szCs w:val="22"/>
        </w:rPr>
      </w:pPr>
    </w:p>
    <w:p w14:paraId="11BB6CB5" w14:textId="77777777" w:rsidR="00D4772A" w:rsidRDefault="00D023D3">
      <w:pPr>
        <w:pStyle w:val="Heading1"/>
        <w:bidi/>
      </w:pPr>
      <w:bookmarkStart w:id="6" w:name="_Toc113284710"/>
      <w:r>
        <w:rPr>
          <w:rtl/>
          <w:lang w:eastAsia="ar" w:bidi="ar-MA"/>
        </w:rPr>
        <w:t>د. زوار المدرسة</w:t>
      </w:r>
      <w:bookmarkEnd w:id="6"/>
    </w:p>
    <w:p w14:paraId="5E462675" w14:textId="77777777" w:rsidR="00D4772A" w:rsidRDefault="00D4772A">
      <w:pPr>
        <w:bidi/>
        <w:jc w:val="both"/>
        <w:rPr>
          <w:sz w:val="22"/>
          <w:szCs w:val="22"/>
        </w:rPr>
      </w:pPr>
    </w:p>
    <w:p w14:paraId="443E3404" w14:textId="77777777" w:rsidR="00D4772A" w:rsidRDefault="00D023D3">
      <w:pPr>
        <w:bidi/>
        <w:rPr>
          <w:sz w:val="22"/>
          <w:szCs w:val="22"/>
        </w:rPr>
      </w:pPr>
      <w:r>
        <w:rPr>
          <w:sz w:val="22"/>
          <w:szCs w:val="22"/>
          <w:rtl/>
          <w:lang w:eastAsia="ar" w:bidi="ar-MA"/>
        </w:rPr>
        <w:t xml:space="preserve">يمكن للزوار الدخول إلى مبنى المدرسة.  مطلوب سجل لمدة 30 يومًا لجميع الزوار لتقصي المخالطين. يجب أن توثق السجلات التاريخ ورقم الهاتف وأوقات الوصول / المغادرة.  يجب على جميع الزوار الامتثال لسياسات وبروتوكولات فيروس كورونا الخاصة بـ </w:t>
      </w:r>
      <w:r>
        <w:rPr>
          <w:sz w:val="22"/>
          <w:szCs w:val="22"/>
          <w:lang w:eastAsia="ar" w:bidi="en-US"/>
        </w:rPr>
        <w:t>LEA</w:t>
      </w:r>
      <w:r>
        <w:rPr>
          <w:sz w:val="22"/>
          <w:szCs w:val="22"/>
          <w:rtl/>
          <w:lang w:eastAsia="ar" w:bidi="ar-MA"/>
        </w:rPr>
        <w:t xml:space="preserve"> أو المدرسة.</w:t>
      </w:r>
    </w:p>
    <w:p w14:paraId="215E4B4E" w14:textId="77777777" w:rsidR="00D4772A" w:rsidRDefault="00D4772A">
      <w:pPr>
        <w:bidi/>
        <w:rPr>
          <w:sz w:val="22"/>
          <w:szCs w:val="22"/>
        </w:rPr>
      </w:pPr>
    </w:p>
    <w:p w14:paraId="397BBE9C" w14:textId="77777777" w:rsidR="00D4772A" w:rsidRDefault="00D023D3">
      <w:pPr>
        <w:pStyle w:val="Heading1"/>
        <w:bidi/>
      </w:pPr>
      <w:bookmarkStart w:id="7" w:name="_Toc113284711"/>
      <w:r>
        <w:rPr>
          <w:rtl/>
          <w:lang w:eastAsia="ar" w:bidi="ar-MA"/>
        </w:rPr>
        <w:t>هـ. الرياضة وألعاب القوى</w:t>
      </w:r>
      <w:bookmarkEnd w:id="7"/>
    </w:p>
    <w:p w14:paraId="5B4C4741" w14:textId="77777777" w:rsidR="00D4772A" w:rsidRDefault="00D023D3">
      <w:pPr>
        <w:bidi/>
        <w:rPr>
          <w:sz w:val="22"/>
          <w:szCs w:val="22"/>
        </w:rPr>
      </w:pPr>
      <w:r>
        <w:rPr>
          <w:sz w:val="22"/>
          <w:szCs w:val="22"/>
          <w:rtl/>
          <w:lang w:eastAsia="ar" w:bidi="ar-MA"/>
        </w:rPr>
        <w:t>بالنسبة للرياضات التي تم تحديدها على أنها تستلزم اتصال جسدي وثيق، يجب على الرياضيين المشاركة في إجراء فحص كورونا أسبوعي بدون ظهور أعراض تديره مدارس بروفيدنس العامة. بالنسبة لفصل الخريف، يتم تحديد كرة القدم على أنها رياضة تستلم اتصال جسدي وثيق. بالإضافة إلى ذلك، سيُطلب من جميع الطلاب الرياضيين التوقيع على شهادة بأنهم سيبقون في المنزل وسيتوقفون عن الذهاب إلى المدرسة وممارسة الأنشطة الرياضية إذا ظهرت عليهم الأعراض.</w:t>
      </w:r>
    </w:p>
    <w:p w14:paraId="185667A0" w14:textId="77777777" w:rsidR="00D4772A" w:rsidRDefault="00D4772A">
      <w:pPr>
        <w:bidi/>
        <w:rPr>
          <w:sz w:val="22"/>
          <w:szCs w:val="22"/>
        </w:rPr>
      </w:pPr>
    </w:p>
    <w:p w14:paraId="45D224E4" w14:textId="77777777" w:rsidR="00D4772A" w:rsidRDefault="00D023D3">
      <w:pPr>
        <w:pStyle w:val="Heading1"/>
        <w:bidi/>
      </w:pPr>
      <w:r>
        <w:rPr>
          <w:rtl/>
          <w:lang w:eastAsia="ar" w:bidi="ar-MA"/>
        </w:rPr>
        <w:t xml:space="preserve"> </w:t>
      </w:r>
      <w:bookmarkStart w:id="8" w:name="_Toc113284712"/>
      <w:r>
        <w:rPr>
          <w:rtl/>
          <w:lang w:eastAsia="ar" w:bidi="ar-MA"/>
        </w:rPr>
        <w:t>و. الحافلات ونقل الطلاب</w:t>
      </w:r>
      <w:bookmarkEnd w:id="8"/>
    </w:p>
    <w:p w14:paraId="29DE0869" w14:textId="77777777" w:rsidR="00D4772A" w:rsidRDefault="00D4772A">
      <w:pPr>
        <w:bidi/>
        <w:jc w:val="both"/>
        <w:rPr>
          <w:sz w:val="22"/>
          <w:szCs w:val="22"/>
        </w:rPr>
      </w:pPr>
    </w:p>
    <w:p w14:paraId="45F565DB" w14:textId="77777777" w:rsidR="00D4772A" w:rsidRDefault="00D023D3">
      <w:pPr>
        <w:bidi/>
        <w:rPr>
          <w:sz w:val="22"/>
          <w:szCs w:val="22"/>
        </w:rPr>
      </w:pPr>
      <w:r>
        <w:rPr>
          <w:sz w:val="22"/>
          <w:szCs w:val="22"/>
          <w:rtl/>
          <w:lang w:eastAsia="ar" w:bidi="ar-MA"/>
        </w:rPr>
        <w:t>لا توجد قيود على القدرة الاستيعابية للمواصلات المدرسية. من المستحسن أن يجلس أفراد الأسرة معًا في نفس المقعد إن أمكن.</w:t>
      </w:r>
    </w:p>
    <w:p w14:paraId="725167DC" w14:textId="77777777" w:rsidR="00D4772A" w:rsidRDefault="00D4772A">
      <w:pPr>
        <w:bidi/>
        <w:rPr>
          <w:sz w:val="22"/>
          <w:szCs w:val="22"/>
        </w:rPr>
      </w:pPr>
    </w:p>
    <w:p w14:paraId="380A52F1" w14:textId="77777777" w:rsidR="00D4772A" w:rsidRDefault="00D023D3">
      <w:pPr>
        <w:bidi/>
        <w:rPr>
          <w:sz w:val="22"/>
          <w:szCs w:val="22"/>
        </w:rPr>
      </w:pPr>
      <w:r>
        <w:rPr>
          <w:sz w:val="22"/>
          <w:szCs w:val="22"/>
          <w:rtl/>
          <w:lang w:eastAsia="ar" w:bidi="ar-MA"/>
        </w:rPr>
        <w:t xml:space="preserve">يجب على الموظفين فتح النوافذ لتحسين التهوية عندما لا يشكل ذلك خطرًا على السلامة. </w:t>
      </w:r>
    </w:p>
    <w:p w14:paraId="7F1CB04D" w14:textId="77777777" w:rsidR="00D4772A" w:rsidRDefault="00D4772A">
      <w:pPr>
        <w:bidi/>
      </w:pPr>
    </w:p>
    <w:p w14:paraId="0AA4887D" w14:textId="77777777" w:rsidR="00D4772A" w:rsidRDefault="00D023D3">
      <w:pPr>
        <w:pStyle w:val="Heading1"/>
        <w:bidi/>
      </w:pPr>
      <w:r>
        <w:rPr>
          <w:rtl/>
          <w:lang w:eastAsia="ar" w:bidi="ar-MA"/>
        </w:rPr>
        <w:t xml:space="preserve"> </w:t>
      </w:r>
      <w:bookmarkStart w:id="9" w:name="_Toc113284713"/>
      <w:r>
        <w:rPr>
          <w:rtl/>
          <w:lang w:eastAsia="ar" w:bidi="ar-MA"/>
        </w:rPr>
        <w:t>ز. معدات الوقاية الشخصية (</w:t>
      </w:r>
      <w:r>
        <w:rPr>
          <w:lang w:eastAsia="ar" w:bidi="en-US"/>
        </w:rPr>
        <w:t>PPE</w:t>
      </w:r>
      <w:r>
        <w:rPr>
          <w:rtl/>
          <w:lang w:eastAsia="ar" w:bidi="ar-MA"/>
        </w:rPr>
        <w:t>)</w:t>
      </w:r>
      <w:bookmarkEnd w:id="9"/>
    </w:p>
    <w:p w14:paraId="6514E977" w14:textId="77777777" w:rsidR="00D4772A" w:rsidRDefault="00D4772A">
      <w:pPr>
        <w:bidi/>
        <w:jc w:val="both"/>
        <w:rPr>
          <w:sz w:val="22"/>
          <w:szCs w:val="22"/>
        </w:rPr>
      </w:pPr>
    </w:p>
    <w:p w14:paraId="6E4D7410" w14:textId="77777777" w:rsidR="00D4772A" w:rsidRDefault="00D023D3">
      <w:pPr>
        <w:bidi/>
        <w:spacing w:line="276" w:lineRule="auto"/>
        <w:rPr>
          <w:sz w:val="22"/>
          <w:szCs w:val="22"/>
        </w:rPr>
      </w:pPr>
      <w:r>
        <w:rPr>
          <w:sz w:val="22"/>
          <w:szCs w:val="22"/>
          <w:rtl/>
          <w:lang w:eastAsia="ar" w:bidi="ar-MA"/>
        </w:rPr>
        <w:t>ستتلقى المدارس إمدادات كافية من معدات الوقاية الشخصية لجميع الفصول الدراسية والمساحات المكتبية، بما في ذلك:</w:t>
      </w:r>
    </w:p>
    <w:p w14:paraId="2C6A70FE" w14:textId="77777777" w:rsidR="00D4772A" w:rsidRDefault="00D023D3">
      <w:pPr>
        <w:numPr>
          <w:ilvl w:val="0"/>
          <w:numId w:val="3"/>
        </w:numPr>
        <w:bidi/>
        <w:spacing w:line="276" w:lineRule="auto"/>
        <w:rPr>
          <w:sz w:val="22"/>
          <w:szCs w:val="22"/>
        </w:rPr>
      </w:pPr>
      <w:r>
        <w:rPr>
          <w:sz w:val="22"/>
          <w:szCs w:val="22"/>
          <w:rtl/>
          <w:lang w:eastAsia="ar" w:bidi="ar-MA"/>
        </w:rPr>
        <w:t>يتم توفير الكمامات المُعدة للاستخدام مرة واحدة للموظفين أو الطلاب.</w:t>
      </w:r>
    </w:p>
    <w:p w14:paraId="0A7D7866" w14:textId="77777777" w:rsidR="00D4772A" w:rsidRDefault="00D023D3">
      <w:pPr>
        <w:numPr>
          <w:ilvl w:val="0"/>
          <w:numId w:val="3"/>
        </w:numPr>
        <w:bidi/>
        <w:spacing w:line="276" w:lineRule="auto"/>
        <w:rPr>
          <w:sz w:val="22"/>
          <w:szCs w:val="22"/>
        </w:rPr>
      </w:pPr>
      <w:r>
        <w:rPr>
          <w:sz w:val="22"/>
          <w:szCs w:val="22"/>
          <w:rtl/>
          <w:lang w:eastAsia="ar" w:bidi="ar-MA"/>
        </w:rPr>
        <w:t>معقم اليدين لجميع الفصول الدراسية والمكاتب والأماكن المشتركة التي لا تتوفر فيها الأحواض / أماكن غسيل اليدين.</w:t>
      </w:r>
    </w:p>
    <w:p w14:paraId="0A809668" w14:textId="77777777" w:rsidR="00D4772A" w:rsidRDefault="00D023D3">
      <w:pPr>
        <w:numPr>
          <w:ilvl w:val="0"/>
          <w:numId w:val="3"/>
        </w:numPr>
        <w:bidi/>
        <w:spacing w:line="276" w:lineRule="auto"/>
        <w:rPr>
          <w:sz w:val="22"/>
          <w:szCs w:val="22"/>
        </w:rPr>
      </w:pPr>
      <w:r>
        <w:rPr>
          <w:sz w:val="22"/>
          <w:szCs w:val="22"/>
          <w:rtl/>
          <w:lang w:eastAsia="ar" w:bidi="ar-MA"/>
        </w:rPr>
        <w:t>بخاخ مطهر أو مناديل لجميع الفصول الدراسية والمكاتب والأماكن المشتركة.</w:t>
      </w:r>
    </w:p>
    <w:p w14:paraId="0216D3D9" w14:textId="77777777" w:rsidR="00D4772A" w:rsidRDefault="00D023D3">
      <w:pPr>
        <w:numPr>
          <w:ilvl w:val="0"/>
          <w:numId w:val="3"/>
        </w:numPr>
        <w:bidi/>
        <w:spacing w:line="276" w:lineRule="auto"/>
        <w:rPr>
          <w:sz w:val="22"/>
          <w:szCs w:val="22"/>
        </w:rPr>
      </w:pPr>
      <w:r>
        <w:rPr>
          <w:sz w:val="22"/>
          <w:szCs w:val="22"/>
          <w:rtl/>
          <w:lang w:eastAsia="ar" w:bidi="ar-MA"/>
        </w:rPr>
        <w:t>رداء المستشفى والقفازات لممرضي وممرضات المدارس.</w:t>
      </w:r>
    </w:p>
    <w:p w14:paraId="40C9EAEC" w14:textId="77777777" w:rsidR="00D4772A" w:rsidRDefault="00D4772A">
      <w:pPr>
        <w:bidi/>
        <w:rPr>
          <w:sz w:val="22"/>
          <w:szCs w:val="22"/>
        </w:rPr>
      </w:pPr>
    </w:p>
    <w:p w14:paraId="1D463755" w14:textId="77777777" w:rsidR="00D4772A" w:rsidRDefault="00D023D3">
      <w:pPr>
        <w:bidi/>
        <w:rPr>
          <w:sz w:val="22"/>
          <w:szCs w:val="22"/>
          <w:highlight w:val="yellow"/>
        </w:rPr>
      </w:pPr>
      <w:r>
        <w:rPr>
          <w:sz w:val="22"/>
          <w:szCs w:val="22"/>
          <w:rtl/>
          <w:lang w:eastAsia="ar" w:bidi="ar-MA"/>
        </w:rPr>
        <w:t>ستتلقى المدارس إمدادًا مما سبق لتغطية جميع الفصول الدراسية، على أن يتم تجديده خلال العام الدراسي. يجب على الموظفين الاتصال بمديرهم أو مشرفهم إذا كانت هناك حاجة إلى معدات وقاية شخصية إضافية، والتي سيتم تجديدها من المستودع المركزي.</w:t>
      </w:r>
    </w:p>
    <w:p w14:paraId="29C568F5" w14:textId="77777777" w:rsidR="00D4772A" w:rsidRDefault="00D4772A">
      <w:pPr>
        <w:bidi/>
        <w:rPr>
          <w:sz w:val="22"/>
          <w:szCs w:val="22"/>
        </w:rPr>
      </w:pPr>
    </w:p>
    <w:p w14:paraId="155857DF" w14:textId="77777777" w:rsidR="00D4772A" w:rsidRDefault="00D023D3">
      <w:pPr>
        <w:bidi/>
        <w:rPr>
          <w:sz w:val="22"/>
          <w:szCs w:val="22"/>
        </w:rPr>
      </w:pPr>
      <w:r>
        <w:rPr>
          <w:sz w:val="22"/>
          <w:szCs w:val="22"/>
          <w:rtl/>
          <w:lang w:eastAsia="ar" w:bidi="ar-MA"/>
        </w:rPr>
        <w:t xml:space="preserve">إذا كان أي من الموظفين يعانون من حالات نقص المناعة الأساسية، فقد يرغبون في استشارة الطبيب بشأن أي معدات وقاية شخصية إضافية.  عند الاتصال الوثيق أو كنت تعالج شخص محتمل أن يكون مصابًا بكورونا أو تم تأكيد إصابته، فإن معدات الوقاية الشخصية الموصى بها تشمل جهاز التنفس </w:t>
      </w:r>
      <w:r>
        <w:rPr>
          <w:sz w:val="22"/>
          <w:szCs w:val="22"/>
          <w:lang w:eastAsia="ar" w:bidi="en-US"/>
        </w:rPr>
        <w:t>N</w:t>
      </w:r>
      <w:r>
        <w:rPr>
          <w:sz w:val="22"/>
          <w:szCs w:val="22"/>
          <w:rtl/>
          <w:lang w:eastAsia="ar" w:bidi="ar-MA"/>
        </w:rPr>
        <w:t xml:space="preserve">-95 (أو كمامة في حالة عدم توفر جهاز التنفس </w:t>
      </w:r>
      <w:r>
        <w:rPr>
          <w:sz w:val="22"/>
          <w:szCs w:val="22"/>
          <w:lang w:eastAsia="ar" w:bidi="en-US"/>
        </w:rPr>
        <w:t>N</w:t>
      </w:r>
      <w:r>
        <w:rPr>
          <w:sz w:val="22"/>
          <w:szCs w:val="22"/>
          <w:rtl/>
          <w:lang w:eastAsia="ar" w:bidi="ar-MA"/>
        </w:rPr>
        <w:t xml:space="preserve">-95)، وحماية العين (النظارات الواقية أو واقي الوجه) والقفازات ورداء المستشفى. </w:t>
      </w:r>
    </w:p>
    <w:p w14:paraId="792FC9D2" w14:textId="77777777" w:rsidR="00D4772A" w:rsidRDefault="00D4772A">
      <w:pPr>
        <w:bidi/>
      </w:pPr>
    </w:p>
    <w:p w14:paraId="395E65E4" w14:textId="77777777" w:rsidR="00D4772A" w:rsidRDefault="00D023D3">
      <w:pPr>
        <w:pStyle w:val="Heading1"/>
        <w:bidi/>
      </w:pPr>
      <w:r>
        <w:rPr>
          <w:rtl/>
          <w:lang w:eastAsia="ar" w:bidi="ar-MA"/>
        </w:rPr>
        <w:t xml:space="preserve"> </w:t>
      </w:r>
      <w:bookmarkStart w:id="10" w:name="_Toc113284714"/>
      <w:r>
        <w:rPr>
          <w:rtl/>
          <w:lang w:eastAsia="ar" w:bidi="ar-MA"/>
        </w:rPr>
        <w:t>ح. التهوية</w:t>
      </w:r>
      <w:bookmarkEnd w:id="10"/>
    </w:p>
    <w:p w14:paraId="7577A52E" w14:textId="77777777" w:rsidR="00D4772A" w:rsidRDefault="00D4772A">
      <w:pPr>
        <w:bidi/>
        <w:jc w:val="both"/>
        <w:rPr>
          <w:sz w:val="22"/>
          <w:szCs w:val="22"/>
        </w:rPr>
      </w:pPr>
    </w:p>
    <w:p w14:paraId="0A08CF40" w14:textId="77777777" w:rsidR="00D4772A" w:rsidRDefault="00D023D3">
      <w:pPr>
        <w:bidi/>
        <w:rPr>
          <w:sz w:val="22"/>
          <w:szCs w:val="22"/>
        </w:rPr>
      </w:pPr>
      <w:r>
        <w:rPr>
          <w:sz w:val="22"/>
          <w:szCs w:val="22"/>
          <w:rtl/>
          <w:lang w:eastAsia="ar" w:bidi="ar-MA"/>
        </w:rPr>
        <w:t xml:space="preserve">لدعم تهوية المبنى أثناء جائحة كورونا، تم تجهيز جميع الفصول الدراسية بأجهزة تنقية الهواء باستخدام مرشحات </w:t>
      </w:r>
      <w:r>
        <w:rPr>
          <w:sz w:val="22"/>
          <w:szCs w:val="22"/>
          <w:lang w:eastAsia="ar" w:bidi="en-US"/>
        </w:rPr>
        <w:t>MERV</w:t>
      </w:r>
      <w:r>
        <w:rPr>
          <w:sz w:val="22"/>
          <w:szCs w:val="22"/>
          <w:rtl/>
          <w:lang w:eastAsia="ar" w:bidi="ar-MA"/>
        </w:rPr>
        <w:t>13 التي تلبي أو تتجاوز توصيات مراكز السيطرة على الأمراض والوقاية منها (</w:t>
      </w:r>
      <w:r>
        <w:rPr>
          <w:sz w:val="22"/>
          <w:szCs w:val="22"/>
          <w:lang w:eastAsia="ar" w:bidi="en-US"/>
        </w:rPr>
        <w:t>CDC</w:t>
      </w:r>
      <w:r>
        <w:rPr>
          <w:sz w:val="22"/>
          <w:szCs w:val="22"/>
          <w:rtl/>
          <w:lang w:eastAsia="ar" w:bidi="ar-MA"/>
        </w:rPr>
        <w:t>) فيما يتعلق بتغييرات الهواء كل ساعة (</w:t>
      </w:r>
      <w:r>
        <w:rPr>
          <w:sz w:val="22"/>
          <w:szCs w:val="22"/>
          <w:lang w:eastAsia="ar" w:bidi="en-US"/>
        </w:rPr>
        <w:t>ACH</w:t>
      </w:r>
      <w:r>
        <w:rPr>
          <w:sz w:val="22"/>
          <w:szCs w:val="22"/>
          <w:rtl/>
          <w:lang w:eastAsia="ar" w:bidi="ar-MA"/>
        </w:rPr>
        <w:t xml:space="preserve">). سيكون لكل مدرسة زمن كافي من المرشحات البديلة لوحدات تنقية الهواء؛ سيتغير حراس المدرسة عندما يكون الاستبدال ضروريًا. يجب وضع أجهزة تنقية الهواء على بعد قدمين على الأقل من الحائط ويجب تشغيلها إلى أقصى معدلات التهوية. </w:t>
      </w:r>
    </w:p>
    <w:p w14:paraId="0F036F58" w14:textId="77777777" w:rsidR="00D4772A" w:rsidRDefault="00D4772A">
      <w:pPr>
        <w:bidi/>
        <w:rPr>
          <w:sz w:val="22"/>
          <w:szCs w:val="22"/>
        </w:rPr>
      </w:pPr>
    </w:p>
    <w:p w14:paraId="11D33313" w14:textId="77777777" w:rsidR="00D4772A" w:rsidRDefault="00D023D3">
      <w:pPr>
        <w:bidi/>
        <w:rPr>
          <w:sz w:val="22"/>
          <w:szCs w:val="22"/>
        </w:rPr>
      </w:pPr>
      <w:r>
        <w:rPr>
          <w:sz w:val="22"/>
          <w:szCs w:val="22"/>
          <w:rtl/>
          <w:lang w:eastAsia="ar" w:bidi="ar-MA"/>
        </w:rPr>
        <w:lastRenderedPageBreak/>
        <w:t>يساعد فتح النوافذ والأبواب عندما يسمح الطقس بذلك في تحسين التهوية وتقليل انتقال الفيروس. تعتبر التهوية المتقاطعة مثالية ويمكن تحقيقها من خلال وضع المراوح في النوافذ أو مع مجموعات من الأبواب والنوافذ المفتوحة. تم تحسين التهوية مع كل بوصة إضافية تفتح فيها النافذة. سيسمح استخدام أجهزة تنقية الهواء وفتح النوافذ / الأبواب لزيادة التهوية بأكبر قدر من التحسين في تهوية الفصل الدراسي.</w:t>
      </w:r>
    </w:p>
    <w:p w14:paraId="6E5B2AE7" w14:textId="77777777" w:rsidR="00D4772A" w:rsidRDefault="00D4772A">
      <w:pPr>
        <w:bidi/>
      </w:pPr>
    </w:p>
    <w:p w14:paraId="3A89D94D" w14:textId="77777777" w:rsidR="00D4772A" w:rsidRDefault="00D023D3">
      <w:pPr>
        <w:pStyle w:val="Heading1"/>
        <w:bidi/>
      </w:pPr>
      <w:r>
        <w:rPr>
          <w:rtl/>
          <w:lang w:eastAsia="ar" w:bidi="ar-MA"/>
        </w:rPr>
        <w:t xml:space="preserve"> </w:t>
      </w:r>
      <w:bookmarkStart w:id="11" w:name="_Toc113284715"/>
      <w:r>
        <w:rPr>
          <w:rtl/>
          <w:lang w:eastAsia="ar" w:bidi="ar-MA"/>
        </w:rPr>
        <w:t>ط. الاستجابة للمرضى من الطلاب وأعضاء هيئة التدريس</w:t>
      </w:r>
      <w:bookmarkEnd w:id="11"/>
    </w:p>
    <w:p w14:paraId="556242B4" w14:textId="77777777" w:rsidR="00D4772A" w:rsidRDefault="00D4772A">
      <w:pPr>
        <w:bidi/>
        <w:rPr>
          <w:sz w:val="22"/>
          <w:szCs w:val="22"/>
        </w:rPr>
      </w:pPr>
    </w:p>
    <w:p w14:paraId="35A5C42A" w14:textId="77777777" w:rsidR="00D4772A" w:rsidRDefault="00D023D3">
      <w:pPr>
        <w:bidi/>
      </w:pPr>
      <w:r>
        <w:rPr>
          <w:sz w:val="22"/>
          <w:szCs w:val="22"/>
          <w:rtl/>
          <w:lang w:eastAsia="ar" w:bidi="ar-MA"/>
        </w:rPr>
        <w:t xml:space="preserve">يجب على الطلاب والموظفين المرضى و / أو الذين لديهم أعراض تشير إلى احتمال إصابتهم بكورونا البقاء في المنزل، والاتصال بمقدم الرعاية الصحية، وإجراء الفحص. </w:t>
      </w:r>
    </w:p>
    <w:p w14:paraId="336351C1" w14:textId="77777777" w:rsidR="00D4772A" w:rsidRDefault="00D4772A">
      <w:pPr>
        <w:pStyle w:val="Heading2"/>
        <w:bidi/>
      </w:pPr>
      <w:bookmarkStart w:id="12" w:name="_c6uwa6sjdvv8" w:colFirst="0" w:colLast="0"/>
      <w:bookmarkEnd w:id="12"/>
    </w:p>
    <w:p w14:paraId="0444326F" w14:textId="77777777" w:rsidR="00D4772A" w:rsidRDefault="00D023D3">
      <w:pPr>
        <w:pStyle w:val="Heading2"/>
        <w:bidi/>
      </w:pPr>
      <w:bookmarkStart w:id="13" w:name="_Toc113284716"/>
      <w:r>
        <w:rPr>
          <w:rtl/>
          <w:lang w:eastAsia="ar" w:bidi="ar-MA"/>
        </w:rPr>
        <w:t>1. الأفراد الذين تظهر عليهم الأعراض</w:t>
      </w:r>
      <w:bookmarkEnd w:id="13"/>
    </w:p>
    <w:p w14:paraId="474F6D38" w14:textId="77777777" w:rsidR="00D4772A" w:rsidRDefault="00D023D3">
      <w:pPr>
        <w:bidi/>
        <w:rPr>
          <w:sz w:val="22"/>
          <w:szCs w:val="22"/>
        </w:rPr>
      </w:pPr>
      <w:r>
        <w:rPr>
          <w:sz w:val="22"/>
          <w:szCs w:val="22"/>
          <w:rtl/>
          <w:lang w:eastAsia="ar" w:bidi="ar-MA"/>
        </w:rPr>
        <w:t>إذا كان أحد الطلاب أو الموظفين مريضًا ومن المحتمل أن يكون مصابًا بكورونا، فلا ينبغي أن يأتوا إلى المدرسة أو العمل ويجب أن يخضعوا للفحص. إذا كانت نتيجة فحص طالب أو موظف في المدرسة إيجابية، فيجب عليه الاتصال بممرضة المدرسة؛ يجب على الموظفين العاملين في المكتب المركزي التواصل مع دونا أوكونور (</w:t>
      </w:r>
      <w:hyperlink r:id="rId16">
        <w:r>
          <w:rPr>
            <w:color w:val="1155CC"/>
            <w:sz w:val="22"/>
            <w:szCs w:val="22"/>
            <w:lang w:eastAsia="ar" w:bidi="en-US"/>
          </w:rPr>
          <w:t>donna.oconnor@ppsd.org</w:t>
        </w:r>
      </w:hyperlink>
      <w:r>
        <w:rPr>
          <w:sz w:val="22"/>
          <w:szCs w:val="22"/>
          <w:rtl/>
          <w:lang w:eastAsia="ar" w:bidi="ar-MA"/>
        </w:rPr>
        <w:t>).</w:t>
      </w:r>
    </w:p>
    <w:p w14:paraId="4D1DCD38" w14:textId="77777777" w:rsidR="00D4772A" w:rsidRDefault="00D4772A">
      <w:pPr>
        <w:bidi/>
        <w:rPr>
          <w:sz w:val="22"/>
          <w:szCs w:val="22"/>
        </w:rPr>
      </w:pPr>
    </w:p>
    <w:p w14:paraId="0B56A8F3" w14:textId="77777777" w:rsidR="00D4772A" w:rsidRDefault="00D023D3">
      <w:pPr>
        <w:bidi/>
        <w:rPr>
          <w:sz w:val="22"/>
          <w:szCs w:val="22"/>
        </w:rPr>
      </w:pPr>
      <w:r>
        <w:rPr>
          <w:sz w:val="22"/>
          <w:szCs w:val="22"/>
          <w:rtl/>
          <w:lang w:eastAsia="ar" w:bidi="ar-MA"/>
        </w:rPr>
        <w:t>إذا ظهرت أعراض على الطالب التي تشير إلى احتمال الإصابة بكورونا في المدرسة، فيجب نقل الطالب إلى مكان معزول في المبنى وإعطائه كمامة. إذا ظهرت أعراض على أحد الموظفين، فيجب عليه إخطار مشرفه والعودة إلى المنزل في اليوم السابق لإجراء الفحص. يمكن للطلاب والموظفين إجراء فحص من قبل ممرض/ة المدرسة.</w:t>
      </w:r>
    </w:p>
    <w:p w14:paraId="169C3052" w14:textId="77777777" w:rsidR="00D4772A" w:rsidRDefault="00D4772A">
      <w:pPr>
        <w:bidi/>
      </w:pPr>
    </w:p>
    <w:p w14:paraId="00F67C8E" w14:textId="77777777" w:rsidR="00D4772A" w:rsidRDefault="00D023D3">
      <w:pPr>
        <w:pStyle w:val="Heading2"/>
        <w:bidi/>
      </w:pPr>
      <w:bookmarkStart w:id="14" w:name="_Toc113284717"/>
      <w:r>
        <w:rPr>
          <w:rtl/>
          <w:lang w:eastAsia="ar" w:bidi="ar-MA"/>
        </w:rPr>
        <w:t>2. الأفراد الذين ثبتت إصابتهم بفيروس كورونا</w:t>
      </w:r>
      <w:bookmarkEnd w:id="14"/>
    </w:p>
    <w:p w14:paraId="0B1500FF" w14:textId="77777777" w:rsidR="00D4772A" w:rsidRDefault="00D023D3">
      <w:pPr>
        <w:bidi/>
        <w:rPr>
          <w:sz w:val="22"/>
          <w:szCs w:val="22"/>
        </w:rPr>
      </w:pPr>
      <w:r>
        <w:rPr>
          <w:sz w:val="22"/>
          <w:szCs w:val="22"/>
          <w:rtl/>
          <w:lang w:eastAsia="ar" w:bidi="ar-MA"/>
        </w:rPr>
        <w:t>يجب على أي شخص ثبتت إصابته بفيروس كورونا، بغض النظر عن حالة التطعيم، البقاء في المنزل والعزل لمدة 5 أيام على الأقل. ثم يمكنهم:</w:t>
      </w:r>
    </w:p>
    <w:p w14:paraId="3FD3ECF6" w14:textId="77777777" w:rsidR="00D4772A" w:rsidRDefault="00D023D3">
      <w:pPr>
        <w:numPr>
          <w:ilvl w:val="0"/>
          <w:numId w:val="1"/>
        </w:numPr>
        <w:bidi/>
        <w:rPr>
          <w:sz w:val="22"/>
          <w:szCs w:val="22"/>
        </w:rPr>
      </w:pPr>
      <w:r>
        <w:rPr>
          <w:sz w:val="22"/>
          <w:szCs w:val="22"/>
          <w:rtl/>
          <w:lang w:eastAsia="ar" w:bidi="ar-MA"/>
        </w:rPr>
        <w:t>العودة إلى المدرسة في اليوم السادس، إذا لم تظهر عليهم الأعراض أو تحسنت أعراضهم، وتعافوا من الحمى بعد مرور 24 ساعة (بدون استخدام أدوية خافضة للحمى). يجب أن يرتدوا كمامة مناسبة لمدة 5 أيام إضافية في المدرسة والمنزل ومع الآخرين؛ أو</w:t>
      </w:r>
    </w:p>
    <w:p w14:paraId="403672CB" w14:textId="77777777" w:rsidR="00D4772A" w:rsidRDefault="00D023D3">
      <w:pPr>
        <w:numPr>
          <w:ilvl w:val="0"/>
          <w:numId w:val="1"/>
        </w:numPr>
        <w:bidi/>
        <w:rPr>
          <w:sz w:val="22"/>
          <w:szCs w:val="22"/>
        </w:rPr>
      </w:pPr>
      <w:r>
        <w:rPr>
          <w:sz w:val="22"/>
          <w:szCs w:val="22"/>
          <w:rtl/>
          <w:lang w:eastAsia="ar" w:bidi="ar-MA"/>
        </w:rPr>
        <w:t>اعزلهم في المنزل حتى تتحسن أعراضهم ويتعافون من الحمى لمدة 24 ساعة (بدون استخدام الأدوية الخافضة للحمى). يجب أن يرتدوا كمامة مناسبة في المدرسة والمنزل في العشرة أيام المتبقية من بداية ظهور الأعراض أو تاريخ جمع العينات إذا كانوا بدون أعراض.</w:t>
      </w:r>
    </w:p>
    <w:p w14:paraId="03DEBA9B" w14:textId="77777777" w:rsidR="00D4772A" w:rsidRDefault="00D4772A">
      <w:pPr>
        <w:bidi/>
        <w:rPr>
          <w:sz w:val="22"/>
          <w:szCs w:val="22"/>
        </w:rPr>
      </w:pPr>
    </w:p>
    <w:p w14:paraId="12A96C28" w14:textId="77777777" w:rsidR="00D4772A" w:rsidRDefault="00D023D3">
      <w:pPr>
        <w:pStyle w:val="Heading2"/>
        <w:bidi/>
      </w:pPr>
      <w:bookmarkStart w:id="15" w:name="_Toc113284718"/>
      <w:r>
        <w:rPr>
          <w:rtl/>
          <w:lang w:eastAsia="ar" w:bidi="ar-MA"/>
        </w:rPr>
        <w:t>3. الأفراد المعرضون للإصابة بفيروس كورونا</w:t>
      </w:r>
      <w:bookmarkEnd w:id="15"/>
    </w:p>
    <w:p w14:paraId="08A6F594" w14:textId="77777777" w:rsidR="00D4772A" w:rsidRDefault="00D023D3">
      <w:pPr>
        <w:bidi/>
        <w:rPr>
          <w:sz w:val="22"/>
          <w:szCs w:val="22"/>
        </w:rPr>
      </w:pPr>
      <w:r>
        <w:rPr>
          <w:sz w:val="22"/>
          <w:szCs w:val="22"/>
          <w:rtl/>
          <w:lang w:eastAsia="ar" w:bidi="ar-MA"/>
        </w:rPr>
        <w:t>يجب على الطلاب والموظفين الذين ليس لديهم أعراض ومعرضون للإصابة بفيروس كورونا، بغض النظر عن حالة التطعيم، القيام بما يلي:</w:t>
      </w:r>
    </w:p>
    <w:p w14:paraId="0827E757" w14:textId="77777777" w:rsidR="00D4772A" w:rsidRDefault="00D023D3">
      <w:pPr>
        <w:numPr>
          <w:ilvl w:val="0"/>
          <w:numId w:val="2"/>
        </w:numPr>
        <w:bidi/>
        <w:rPr>
          <w:sz w:val="22"/>
          <w:szCs w:val="22"/>
        </w:rPr>
      </w:pPr>
      <w:r>
        <w:rPr>
          <w:sz w:val="22"/>
          <w:szCs w:val="22"/>
          <w:rtl/>
          <w:lang w:eastAsia="ar" w:bidi="ar-MA"/>
        </w:rPr>
        <w:t>المراقبة الذاتية للأعراض لمدة 5 أيام، و</w:t>
      </w:r>
    </w:p>
    <w:p w14:paraId="7DE2AD66" w14:textId="77777777" w:rsidR="00D4772A" w:rsidRDefault="00D023D3">
      <w:pPr>
        <w:numPr>
          <w:ilvl w:val="0"/>
          <w:numId w:val="2"/>
        </w:numPr>
        <w:bidi/>
        <w:rPr>
          <w:sz w:val="22"/>
          <w:szCs w:val="22"/>
        </w:rPr>
      </w:pPr>
      <w:r>
        <w:rPr>
          <w:sz w:val="22"/>
          <w:szCs w:val="22"/>
          <w:rtl/>
          <w:lang w:eastAsia="ar" w:bidi="ar-MA"/>
        </w:rPr>
        <w:t>ارتداء كمامة مناسبة لمدة 10 أيام.</w:t>
      </w:r>
    </w:p>
    <w:p w14:paraId="7C23161E" w14:textId="77777777" w:rsidR="00D4772A" w:rsidRDefault="00D4772A">
      <w:pPr>
        <w:bidi/>
        <w:rPr>
          <w:sz w:val="22"/>
          <w:szCs w:val="22"/>
          <w:highlight w:val="yellow"/>
        </w:rPr>
      </w:pPr>
    </w:p>
    <w:p w14:paraId="691464AC" w14:textId="77777777" w:rsidR="00D4772A" w:rsidRDefault="00D4772A">
      <w:pPr>
        <w:bidi/>
      </w:pPr>
    </w:p>
    <w:p w14:paraId="4E670A5A" w14:textId="77777777" w:rsidR="00D4772A" w:rsidRDefault="00D023D3">
      <w:pPr>
        <w:pStyle w:val="Heading1"/>
        <w:bidi/>
      </w:pPr>
      <w:r>
        <w:rPr>
          <w:rtl/>
          <w:lang w:eastAsia="ar" w:bidi="ar-MA"/>
        </w:rPr>
        <w:t xml:space="preserve"> </w:t>
      </w:r>
      <w:bookmarkStart w:id="16" w:name="_Toc113284719"/>
      <w:r>
        <w:rPr>
          <w:rtl/>
          <w:lang w:eastAsia="ar" w:bidi="ar-MA"/>
        </w:rPr>
        <w:t>ي. فحص كورونا داخل المدرسة</w:t>
      </w:r>
      <w:bookmarkEnd w:id="16"/>
    </w:p>
    <w:p w14:paraId="6204FFCD" w14:textId="77777777" w:rsidR="00D4772A" w:rsidRDefault="00D4772A">
      <w:pPr>
        <w:bidi/>
        <w:jc w:val="both"/>
        <w:rPr>
          <w:sz w:val="22"/>
          <w:szCs w:val="22"/>
        </w:rPr>
      </w:pPr>
    </w:p>
    <w:p w14:paraId="74D644E5" w14:textId="77777777" w:rsidR="00D4772A" w:rsidRDefault="00D023D3">
      <w:pPr>
        <w:bidi/>
      </w:pPr>
      <w:r>
        <w:rPr>
          <w:sz w:val="22"/>
          <w:szCs w:val="22"/>
          <w:rtl/>
          <w:lang w:eastAsia="ar" w:bidi="ar-MA"/>
        </w:rPr>
        <w:t>سيُطلب من الطلاب الذين تقل أعمارهم عن 15 عامًا تقديم نموذج موافقة لكل من الفحص بدون ظهور أعراض والفحص مع وجود أعراض. لا يحتاج الطلاب الذين لديهم نموذج موافقة في ملف من العام الدراسي الماضي إلى تقديم نموذج جديد لهذا العام الدراسي. يجوز لأي ولي أمر أو وصي يرغب في سحب موافقة الفحص القيام بذلك عن طريق الاتصال بممرض/ة المدرسة.</w:t>
      </w:r>
    </w:p>
    <w:p w14:paraId="5B1DF4D5" w14:textId="77777777" w:rsidR="00D4772A" w:rsidRDefault="00D4772A">
      <w:pPr>
        <w:pStyle w:val="Heading2"/>
        <w:bidi/>
      </w:pPr>
      <w:bookmarkStart w:id="17" w:name="_7je2bfw6yzuw" w:colFirst="0" w:colLast="0"/>
      <w:bookmarkEnd w:id="17"/>
    </w:p>
    <w:p w14:paraId="27468219" w14:textId="77777777" w:rsidR="00D4772A" w:rsidRPr="008301DC" w:rsidRDefault="00D023D3">
      <w:pPr>
        <w:pStyle w:val="Heading2"/>
        <w:bidi/>
        <w:rPr>
          <w:b w:val="0"/>
          <w:bCs/>
        </w:rPr>
      </w:pPr>
      <w:bookmarkStart w:id="18" w:name="_Toc113284720"/>
      <w:r w:rsidRPr="008301DC">
        <w:rPr>
          <w:b w:val="0"/>
          <w:bCs/>
          <w:rtl/>
          <w:lang w:eastAsia="ar" w:bidi="ar-MA"/>
        </w:rPr>
        <w:t>1. فحص بدون ظهور أعراض</w:t>
      </w:r>
      <w:bookmarkEnd w:id="18"/>
    </w:p>
    <w:p w14:paraId="56F9B014" w14:textId="77777777" w:rsidR="00D4772A" w:rsidRDefault="00D023D3">
      <w:pPr>
        <w:bidi/>
        <w:rPr>
          <w:sz w:val="22"/>
          <w:szCs w:val="22"/>
        </w:rPr>
      </w:pPr>
      <w:r>
        <w:rPr>
          <w:sz w:val="22"/>
          <w:szCs w:val="22"/>
          <w:rtl/>
          <w:lang w:eastAsia="ar" w:bidi="ar-MA"/>
        </w:rPr>
        <w:t xml:space="preserve">خلال الأسابيع الأربعة الأولى من المدرسة، وبعد فترات الاستراحة المدرسية، وفي حالة دخول مقاطعة بروفيدنس إلى حالة "المستوى العالي من إصابة المجتمع بفيروس كورونا"، ستقدم مدارس </w:t>
      </w:r>
      <w:r>
        <w:rPr>
          <w:sz w:val="22"/>
          <w:szCs w:val="22"/>
          <w:lang w:eastAsia="ar" w:bidi="en-US"/>
        </w:rPr>
        <w:t>PPSD</w:t>
      </w:r>
      <w:r>
        <w:rPr>
          <w:sz w:val="22"/>
          <w:szCs w:val="22"/>
          <w:rtl/>
          <w:lang w:eastAsia="ar" w:bidi="ar-MA"/>
        </w:rPr>
        <w:t xml:space="preserve"> فحصًا أسبوعيًا بدون ظهور أعراض للطلاب والموظفين على أساس طوعي. </w:t>
      </w:r>
    </w:p>
    <w:p w14:paraId="43E4D58B" w14:textId="77777777" w:rsidR="00D4772A" w:rsidRDefault="00D023D3">
      <w:pPr>
        <w:bidi/>
        <w:rPr>
          <w:sz w:val="22"/>
          <w:szCs w:val="22"/>
        </w:rPr>
      </w:pPr>
      <w:r>
        <w:rPr>
          <w:sz w:val="22"/>
          <w:szCs w:val="22"/>
          <w:rtl/>
          <w:lang w:eastAsia="ar" w:bidi="ar-MA"/>
        </w:rPr>
        <w:t xml:space="preserve"> </w:t>
      </w:r>
    </w:p>
    <w:p w14:paraId="3CE10D03" w14:textId="77777777" w:rsidR="00D4772A" w:rsidRPr="008301DC" w:rsidRDefault="00D023D3">
      <w:pPr>
        <w:pStyle w:val="Heading2"/>
        <w:bidi/>
        <w:rPr>
          <w:b w:val="0"/>
          <w:bCs/>
        </w:rPr>
      </w:pPr>
      <w:bookmarkStart w:id="19" w:name="_Toc113284721"/>
      <w:r w:rsidRPr="008301DC">
        <w:rPr>
          <w:b w:val="0"/>
          <w:bCs/>
          <w:rtl/>
          <w:lang w:eastAsia="ar" w:bidi="ar-MA"/>
        </w:rPr>
        <w:lastRenderedPageBreak/>
        <w:t>2. فحص مع ظهور أعراض</w:t>
      </w:r>
      <w:bookmarkEnd w:id="19"/>
    </w:p>
    <w:p w14:paraId="20BD0BED" w14:textId="77777777" w:rsidR="00D4772A" w:rsidRDefault="00D023D3">
      <w:pPr>
        <w:bidi/>
        <w:rPr>
          <w:sz w:val="22"/>
          <w:szCs w:val="22"/>
        </w:rPr>
      </w:pPr>
      <w:r>
        <w:rPr>
          <w:sz w:val="22"/>
          <w:szCs w:val="22"/>
          <w:rtl/>
          <w:lang w:eastAsia="ar" w:bidi="ar-MA"/>
        </w:rPr>
        <w:t>بالإضافة إلى الفحص بدون ظهور أعراض، سيكون لدى الممرضات مستلزمات الفحص في حالة ظهور الأعراض على الطالب أو الموظف على مدار اليوم، أو في حالة وجود حالات إيجابية عديدة في المدرسة تتطلب فحصُا إضافيًا للأفراد الذين لا تظهر عليهم أعراض.</w:t>
      </w:r>
    </w:p>
    <w:p w14:paraId="0F7F42CA" w14:textId="77777777" w:rsidR="00D4772A" w:rsidRDefault="00D4772A">
      <w:pPr>
        <w:bidi/>
        <w:rPr>
          <w:sz w:val="22"/>
          <w:szCs w:val="22"/>
        </w:rPr>
      </w:pPr>
    </w:p>
    <w:p w14:paraId="203201FF" w14:textId="77777777" w:rsidR="00D4772A" w:rsidRDefault="00D023D3">
      <w:pPr>
        <w:pStyle w:val="Heading1"/>
        <w:bidi/>
      </w:pPr>
      <w:r>
        <w:rPr>
          <w:rtl/>
          <w:lang w:eastAsia="ar" w:bidi="ar-MA"/>
        </w:rPr>
        <w:t xml:space="preserve"> </w:t>
      </w:r>
      <w:bookmarkStart w:id="20" w:name="_Toc113284722"/>
      <w:r>
        <w:rPr>
          <w:rtl/>
          <w:lang w:eastAsia="ar" w:bidi="ar-MA"/>
        </w:rPr>
        <w:t>ك. الترويج للتطعيم</w:t>
      </w:r>
      <w:bookmarkEnd w:id="20"/>
    </w:p>
    <w:p w14:paraId="39835978" w14:textId="77777777" w:rsidR="00D4772A" w:rsidRDefault="00D4772A">
      <w:pPr>
        <w:bidi/>
        <w:rPr>
          <w:sz w:val="22"/>
          <w:szCs w:val="22"/>
        </w:rPr>
      </w:pPr>
    </w:p>
    <w:p w14:paraId="7F0C3585" w14:textId="77777777" w:rsidR="00D4772A" w:rsidRDefault="00D023D3">
      <w:pPr>
        <w:bidi/>
        <w:rPr>
          <w:sz w:val="22"/>
          <w:szCs w:val="22"/>
        </w:rPr>
      </w:pPr>
      <w:r>
        <w:rPr>
          <w:sz w:val="22"/>
          <w:szCs w:val="22"/>
          <w:rtl/>
          <w:lang w:eastAsia="ar" w:bidi="ar-MA"/>
        </w:rPr>
        <w:t xml:space="preserve">يظل التطعيم هو الاستراتيجية الأقوى للحفاظ على صحة الأطفال والأسر وتعلم الطلاب والمشاركة في الأنشطة اللامنهجية شخصيًا. يمكنك العثور على مزيد من المعلومات على </w:t>
      </w:r>
      <w:r>
        <w:rPr>
          <w:sz w:val="22"/>
          <w:szCs w:val="22"/>
          <w:lang w:eastAsia="ar" w:bidi="en-US"/>
        </w:rPr>
        <w:t>C19vaccineRI.org</w:t>
      </w:r>
      <w:r>
        <w:rPr>
          <w:sz w:val="22"/>
          <w:szCs w:val="22"/>
          <w:rtl/>
          <w:lang w:eastAsia="ar" w:bidi="ar-MA"/>
        </w:rPr>
        <w:t>. تشجع وزارة الصحة في رود آيلاند (</w:t>
      </w:r>
      <w:r>
        <w:rPr>
          <w:sz w:val="22"/>
          <w:szCs w:val="22"/>
          <w:lang w:eastAsia="ar" w:bidi="en-US"/>
        </w:rPr>
        <w:t>RIDOH</w:t>
      </w:r>
      <w:r>
        <w:rPr>
          <w:sz w:val="22"/>
          <w:szCs w:val="22"/>
          <w:rtl/>
          <w:lang w:eastAsia="ar" w:bidi="ar-MA"/>
        </w:rPr>
        <w:t>) بشدة جميع الطلاب والموظفين والأسر المؤهلين للحصول على التطعيم والتعزيز.</w:t>
      </w:r>
    </w:p>
    <w:p w14:paraId="126E22DC" w14:textId="77777777" w:rsidR="00D4772A" w:rsidRDefault="00D4772A">
      <w:pPr>
        <w:bidi/>
        <w:rPr>
          <w:sz w:val="22"/>
          <w:szCs w:val="22"/>
        </w:rPr>
      </w:pPr>
    </w:p>
    <w:p w14:paraId="263C08FF" w14:textId="77777777" w:rsidR="00D4772A" w:rsidRDefault="00D023D3">
      <w:pPr>
        <w:pStyle w:val="Heading1"/>
        <w:bidi/>
      </w:pPr>
      <w:r>
        <w:rPr>
          <w:rtl/>
          <w:lang w:eastAsia="ar" w:bidi="ar-MA"/>
        </w:rPr>
        <w:t xml:space="preserve"> </w:t>
      </w:r>
      <w:bookmarkStart w:id="21" w:name="_Toc113284723"/>
      <w:r>
        <w:rPr>
          <w:rtl/>
          <w:lang w:eastAsia="ar" w:bidi="ar-MA"/>
        </w:rPr>
        <w:t>ل. الاتصالات</w:t>
      </w:r>
      <w:bookmarkEnd w:id="21"/>
    </w:p>
    <w:p w14:paraId="6831E584" w14:textId="77777777" w:rsidR="00D4772A" w:rsidRDefault="00D4772A">
      <w:pPr>
        <w:bidi/>
        <w:rPr>
          <w:sz w:val="22"/>
          <w:szCs w:val="22"/>
        </w:rPr>
      </w:pPr>
    </w:p>
    <w:p w14:paraId="5D3EF2B6" w14:textId="77777777" w:rsidR="00D4772A" w:rsidRDefault="00D023D3">
      <w:pPr>
        <w:bidi/>
        <w:rPr>
          <w:sz w:val="22"/>
          <w:szCs w:val="22"/>
        </w:rPr>
      </w:pPr>
      <w:r>
        <w:rPr>
          <w:sz w:val="22"/>
          <w:szCs w:val="22"/>
          <w:rtl/>
          <w:lang w:eastAsia="ar" w:bidi="ar-MA"/>
        </w:rPr>
        <w:t>ستقوم المدارس بإخطار العائلات بالتعرض المحتمل لفيروس كورونا.</w:t>
      </w:r>
    </w:p>
    <w:sectPr w:rsidR="00D4772A">
      <w:pgSz w:w="12240" w:h="15840"/>
      <w:pgMar w:top="1440" w:right="1440" w:bottom="1440" w:left="18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24552" w14:textId="77777777" w:rsidR="00F2402D" w:rsidRDefault="00F2402D">
      <w:r>
        <w:separator/>
      </w:r>
    </w:p>
  </w:endnote>
  <w:endnote w:type="continuationSeparator" w:id="0">
    <w:p w14:paraId="5D28DB46" w14:textId="77777777" w:rsidR="00F2402D" w:rsidRDefault="00F24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59730E-0033-49AE-ABEF-D33FFEDCF3EE}"/>
    <w:embedBold r:id="rId2" w:fontKey="{CB81BFAB-F4D4-4188-B6FA-8C8304F5CA25}"/>
    <w:embedItalic r:id="rId3" w:fontKey="{0312C42E-341B-4EDD-A525-8CE900A12136}"/>
    <w:embedBoldItalic r:id="rId4" w:fontKey="{28F43276-B088-47BF-86B0-B353F9B4EB54}"/>
  </w:font>
  <w:font w:name="Georgia">
    <w:panose1 w:val="02040502050405020303"/>
    <w:charset w:val="00"/>
    <w:family w:val="roman"/>
    <w:pitch w:val="variable"/>
    <w:sig w:usb0="00000287" w:usb1="00000000" w:usb2="00000000" w:usb3="00000000" w:csb0="0000009F" w:csb1="00000000"/>
    <w:embedRegular r:id="rId5" w:fontKey="{1046552A-2139-4094-A934-DE6BF591778A}"/>
    <w:embedItalic r:id="rId6" w:fontKey="{6A525572-F9A2-4E53-80BD-D06A3275F8C9}"/>
  </w:font>
  <w:font w:name="Cambria">
    <w:panose1 w:val="02040503050406030204"/>
    <w:charset w:val="00"/>
    <w:family w:val="roman"/>
    <w:pitch w:val="variable"/>
    <w:sig w:usb0="E00006FF" w:usb1="420024FF" w:usb2="02000000" w:usb3="00000000" w:csb0="0000019F" w:csb1="00000000"/>
    <w:embedRegular r:id="rId7" w:fontKey="{8346744E-5F47-48E9-B7AF-9A439842D2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49DDD" w14:textId="77777777" w:rsidR="00D4772A" w:rsidRDefault="00D4772A">
    <w:pPr>
      <w:pBdr>
        <w:top w:val="nil"/>
        <w:left w:val="nil"/>
        <w:bottom w:val="nil"/>
        <w:right w:val="nil"/>
        <w:between w:val="nil"/>
      </w:pBdr>
      <w:tabs>
        <w:tab w:val="center" w:pos="4680"/>
        <w:tab w:val="right" w:pos="9360"/>
      </w:tabs>
      <w:bidi/>
      <w:jc w:val="center"/>
      <w:rPr>
        <w:color w:val="000000"/>
      </w:rPr>
    </w:pPr>
  </w:p>
  <w:p w14:paraId="01491582" w14:textId="77777777" w:rsidR="00D4772A" w:rsidRDefault="00D023D3">
    <w:pPr>
      <w:pBdr>
        <w:top w:val="nil"/>
        <w:left w:val="nil"/>
        <w:bottom w:val="nil"/>
        <w:right w:val="nil"/>
        <w:between w:val="nil"/>
      </w:pBdr>
      <w:tabs>
        <w:tab w:val="center" w:pos="4680"/>
        <w:tab w:val="right" w:pos="9360"/>
      </w:tabs>
      <w:bidi/>
      <w:rPr>
        <w:color w:val="000000"/>
      </w:rPr>
    </w:pPr>
    <w:r>
      <w:rPr>
        <w:rtl/>
        <w:lang w:eastAsia="ar" w:bidi="ar-MA"/>
      </w:rPr>
      <w:fldChar w:fldCharType="begin"/>
    </w:r>
    <w:r>
      <w:rPr>
        <w:rtl/>
        <w:lang w:eastAsia="ar" w:bidi="ar-MA"/>
      </w:rPr>
      <w:instrText>PAGE</w:instrText>
    </w:r>
    <w:r>
      <w:rPr>
        <w:rtl/>
        <w:lang w:eastAsia="ar" w:bidi="ar-M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7121" w14:textId="3EFCCF82" w:rsidR="00D4772A" w:rsidRDefault="00D023D3">
    <w:pPr>
      <w:pBdr>
        <w:top w:val="nil"/>
        <w:left w:val="nil"/>
        <w:bottom w:val="nil"/>
        <w:right w:val="nil"/>
        <w:between w:val="nil"/>
      </w:pBdr>
      <w:tabs>
        <w:tab w:val="center" w:pos="4680"/>
        <w:tab w:val="right" w:pos="9360"/>
      </w:tabs>
      <w:bidi/>
      <w:jc w:val="center"/>
      <w:rPr>
        <w:color w:val="000000"/>
        <w:sz w:val="22"/>
        <w:szCs w:val="22"/>
      </w:rPr>
    </w:pPr>
    <w:r>
      <w:rPr>
        <w:sz w:val="22"/>
        <w:szCs w:val="22"/>
        <w:rtl/>
        <w:lang w:eastAsia="ar" w:bidi="ar-MA"/>
      </w:rPr>
      <w:fldChar w:fldCharType="begin"/>
    </w:r>
    <w:r>
      <w:rPr>
        <w:sz w:val="22"/>
        <w:szCs w:val="22"/>
        <w:rtl/>
        <w:lang w:eastAsia="ar" w:bidi="ar-MA"/>
      </w:rPr>
      <w:instrText>PAGE</w:instrText>
    </w:r>
    <w:r>
      <w:rPr>
        <w:sz w:val="22"/>
        <w:szCs w:val="22"/>
        <w:rtl/>
        <w:lang w:eastAsia="ar" w:bidi="ar-MA"/>
      </w:rPr>
      <w:fldChar w:fldCharType="separate"/>
    </w:r>
    <w:r>
      <w:rPr>
        <w:noProof/>
        <w:sz w:val="22"/>
        <w:szCs w:val="22"/>
        <w:rtl/>
        <w:lang w:eastAsia="ar" w:bidi="ar-MA"/>
      </w:rPr>
      <w:t>1</w:t>
    </w:r>
    <w:r>
      <w:rPr>
        <w:sz w:val="22"/>
        <w:szCs w:val="22"/>
        <w:rtl/>
        <w:lang w:eastAsia="ar" w:bidi="ar-MA"/>
      </w:rPr>
      <w:fldChar w:fldCharType="end"/>
    </w:r>
  </w:p>
  <w:p w14:paraId="4236EDCF" w14:textId="6F3F3E6E" w:rsidR="00D4772A" w:rsidRDefault="000E35C2">
    <w:pPr>
      <w:tabs>
        <w:tab w:val="center" w:pos="4680"/>
        <w:tab w:val="right" w:pos="9360"/>
      </w:tabs>
      <w:bidi/>
      <w:rPr>
        <w:sz w:val="22"/>
        <w:szCs w:val="22"/>
      </w:rPr>
    </w:pPr>
    <w:proofErr w:type="spellStart"/>
    <w:r w:rsidRPr="000E35C2">
      <w:rPr>
        <w:sz w:val="22"/>
        <w:szCs w:val="22"/>
      </w:rPr>
      <w:t>آخر</w:t>
    </w:r>
    <w:proofErr w:type="spellEnd"/>
    <w:r w:rsidRPr="000E35C2">
      <w:rPr>
        <w:sz w:val="22"/>
        <w:szCs w:val="22"/>
      </w:rPr>
      <w:t xml:space="preserve"> </w:t>
    </w:r>
    <w:proofErr w:type="spellStart"/>
    <w:r w:rsidRPr="000E35C2">
      <w:rPr>
        <w:sz w:val="22"/>
        <w:szCs w:val="22"/>
      </w:rPr>
      <w:t>تحديث</w:t>
    </w:r>
    <w:proofErr w:type="spellEnd"/>
    <w:r w:rsidRPr="000E35C2">
      <w:rPr>
        <w:sz w:val="22"/>
        <w:szCs w:val="22"/>
      </w:rPr>
      <w:t xml:space="preserve">: 31 </w:t>
    </w:r>
    <w:proofErr w:type="spellStart"/>
    <w:r w:rsidRPr="000E35C2">
      <w:rPr>
        <w:sz w:val="22"/>
        <w:szCs w:val="22"/>
      </w:rPr>
      <w:t>أغسطس</w:t>
    </w:r>
    <w:proofErr w:type="spellEnd"/>
    <w:r w:rsidRPr="000E35C2">
      <w:rPr>
        <w:sz w:val="22"/>
        <w:szCs w:val="22"/>
      </w:rPr>
      <w:t xml:space="preserv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2F18" w14:textId="77777777" w:rsidR="00D4772A" w:rsidRDefault="00D4772A">
    <w:pP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DDA42" w14:textId="77777777" w:rsidR="00F2402D" w:rsidRDefault="00F2402D">
      <w:r>
        <w:separator/>
      </w:r>
    </w:p>
  </w:footnote>
  <w:footnote w:type="continuationSeparator" w:id="0">
    <w:p w14:paraId="1D1454EB" w14:textId="77777777" w:rsidR="00F2402D" w:rsidRDefault="00F24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1CE0" w14:textId="77777777" w:rsidR="00D4772A" w:rsidRDefault="00D4772A">
    <w:pPr>
      <w:pBdr>
        <w:top w:val="nil"/>
        <w:left w:val="nil"/>
        <w:bottom w:val="nil"/>
        <w:right w:val="nil"/>
        <w:between w:val="nil"/>
      </w:pBdr>
      <w:tabs>
        <w:tab w:val="center" w:pos="4680"/>
        <w:tab w:val="right" w:pos="9360"/>
      </w:tabs>
      <w:bidi/>
      <w:jc w:val="center"/>
      <w:rPr>
        <w:color w:val="FF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20B6" w14:textId="77777777" w:rsidR="00D4772A" w:rsidRDefault="00D4772A">
    <w:pP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D2729"/>
    <w:multiLevelType w:val="multilevel"/>
    <w:tmpl w:val="33F6E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9C097D"/>
    <w:multiLevelType w:val="multilevel"/>
    <w:tmpl w:val="7B54A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9C5014"/>
    <w:multiLevelType w:val="multilevel"/>
    <w:tmpl w:val="B5DAE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8E05C3"/>
    <w:multiLevelType w:val="multilevel"/>
    <w:tmpl w:val="715C3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1814340">
    <w:abstractNumId w:val="3"/>
  </w:num>
  <w:num w:numId="2" w16cid:durableId="1998217825">
    <w:abstractNumId w:val="1"/>
  </w:num>
  <w:num w:numId="3" w16cid:durableId="1874463619">
    <w:abstractNumId w:val="0"/>
  </w:num>
  <w:num w:numId="4" w16cid:durableId="1084566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2A"/>
    <w:rsid w:val="000E35C2"/>
    <w:rsid w:val="002917E1"/>
    <w:rsid w:val="007D2BC0"/>
    <w:rsid w:val="008301DC"/>
    <w:rsid w:val="0096244E"/>
    <w:rsid w:val="00D023D3"/>
    <w:rsid w:val="00D4772A"/>
    <w:rsid w:val="00F2402D"/>
    <w:rsid w:val="00FB7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B5926"/>
  <w15:docId w15:val="{15C311BB-68DC-46C2-890A-737C66F41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ar-M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bottom w:val="single" w:sz="12" w:space="1" w:color="000000"/>
      </w:pBdr>
      <w:jc w:val="both"/>
      <w:outlineLvl w:val="0"/>
    </w:pPr>
    <w:rPr>
      <w:b/>
      <w:color w:val="1D5284"/>
      <w:sz w:val="22"/>
      <w:szCs w:val="22"/>
    </w:rPr>
  </w:style>
  <w:style w:type="paragraph" w:styleId="Heading2">
    <w:name w:val="heading 2"/>
    <w:basedOn w:val="Normal"/>
    <w:next w:val="Normal"/>
    <w:uiPriority w:val="9"/>
    <w:unhideWhenUsed/>
    <w:qFormat/>
    <w:pPr>
      <w:jc w:val="both"/>
      <w:outlineLvl w:val="1"/>
    </w:pPr>
    <w:rPr>
      <w:b/>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2917E1"/>
    <w:pPr>
      <w:spacing w:after="100"/>
    </w:pPr>
  </w:style>
  <w:style w:type="paragraph" w:styleId="TOC2">
    <w:name w:val="toc 2"/>
    <w:basedOn w:val="Normal"/>
    <w:next w:val="Normal"/>
    <w:autoRedefine/>
    <w:uiPriority w:val="39"/>
    <w:unhideWhenUsed/>
    <w:rsid w:val="002917E1"/>
    <w:pPr>
      <w:spacing w:after="100"/>
      <w:ind w:left="240"/>
    </w:pPr>
  </w:style>
  <w:style w:type="character" w:styleId="Hyperlink">
    <w:name w:val="Hyperlink"/>
    <w:basedOn w:val="DefaultParagraphFont"/>
    <w:uiPriority w:val="99"/>
    <w:unhideWhenUsed/>
    <w:rsid w:val="002917E1"/>
    <w:rPr>
      <w:color w:val="0000FF" w:themeColor="hyperlink"/>
      <w:u w:val="single"/>
    </w:rPr>
  </w:style>
  <w:style w:type="paragraph" w:styleId="Header">
    <w:name w:val="header"/>
    <w:basedOn w:val="Normal"/>
    <w:link w:val="HeaderChar"/>
    <w:uiPriority w:val="99"/>
    <w:unhideWhenUsed/>
    <w:rsid w:val="000E35C2"/>
    <w:pPr>
      <w:tabs>
        <w:tab w:val="center" w:pos="4680"/>
        <w:tab w:val="right" w:pos="9360"/>
      </w:tabs>
    </w:pPr>
  </w:style>
  <w:style w:type="character" w:customStyle="1" w:styleId="HeaderChar">
    <w:name w:val="Header Char"/>
    <w:basedOn w:val="DefaultParagraphFont"/>
    <w:link w:val="Header"/>
    <w:uiPriority w:val="99"/>
    <w:rsid w:val="000E3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23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ealth.ri.gov/publications/guidance/Outbreak-Response-Protocols-Pre-K-12.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onna.oconnor@pps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Raymond.Lambert@ppsd.org"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dc.gov/coronavirus/2019-ncov/community/schools-childcare/k-12-childcare-guidanc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1782</Words>
  <Characters>10163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Alicia Herrera</cp:lastModifiedBy>
  <cp:revision>5</cp:revision>
  <dcterms:created xsi:type="dcterms:W3CDTF">2022-09-05T14:10:00Z</dcterms:created>
  <dcterms:modified xsi:type="dcterms:W3CDTF">2022-09-05T18:48:00Z</dcterms:modified>
</cp:coreProperties>
</file>